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2933" w:rsidRDefault="00C92933" w:rsidP="00C92933">
      <w:pPr>
        <w:keepNext/>
        <w:outlineLvl w:val="1"/>
        <w:rPr>
          <w:rFonts w:cs="Times New Roman"/>
          <w:b/>
          <w:bCs/>
          <w:iCs/>
          <w:szCs w:val="28"/>
        </w:rPr>
      </w:pPr>
      <w:r w:rsidRPr="00C92933">
        <w:rPr>
          <w:rFonts w:cs="Times New Roman"/>
          <w:b/>
          <w:bCs/>
          <w:iCs/>
          <w:szCs w:val="28"/>
        </w:rPr>
        <w:t xml:space="preserve">PLANNING PROPOSAL – </w:t>
      </w:r>
      <w:r w:rsidR="00AA2BFC">
        <w:rPr>
          <w:rFonts w:cs="Times New Roman"/>
          <w:b/>
          <w:bCs/>
          <w:iCs/>
          <w:szCs w:val="28"/>
        </w:rPr>
        <w:t>MOREE PLAINS LOC</w:t>
      </w:r>
      <w:r w:rsidR="00AA204E">
        <w:rPr>
          <w:rFonts w:cs="Times New Roman"/>
          <w:b/>
          <w:bCs/>
          <w:iCs/>
          <w:szCs w:val="28"/>
        </w:rPr>
        <w:t>AL ENVIRONMENTAL PLAN 2011</w:t>
      </w:r>
      <w:r w:rsidR="00D92E96">
        <w:rPr>
          <w:rFonts w:cs="Times New Roman"/>
          <w:b/>
          <w:bCs/>
          <w:iCs/>
          <w:szCs w:val="28"/>
        </w:rPr>
        <w:t xml:space="preserve"> </w:t>
      </w:r>
      <w:r w:rsidR="00004000">
        <w:rPr>
          <w:rFonts w:cs="Times New Roman"/>
          <w:b/>
          <w:bCs/>
          <w:iCs/>
          <w:szCs w:val="28"/>
        </w:rPr>
        <w:t xml:space="preserve">DRAFT AMENDMENT </w:t>
      </w:r>
    </w:p>
    <w:p w:rsidR="00004000" w:rsidRPr="00A25BBB" w:rsidRDefault="00004000" w:rsidP="00C92933">
      <w:pPr>
        <w:keepNext/>
        <w:outlineLvl w:val="1"/>
        <w:rPr>
          <w:rFonts w:cs="Times New Roman"/>
          <w:b/>
          <w:bCs/>
          <w:iCs/>
          <w:szCs w:val="28"/>
        </w:rPr>
      </w:pPr>
      <w:r>
        <w:rPr>
          <w:rFonts w:cs="Times New Roman"/>
          <w:b/>
          <w:bCs/>
          <w:iCs/>
          <w:szCs w:val="28"/>
        </w:rPr>
        <w:t xml:space="preserve">TO </w:t>
      </w:r>
      <w:r w:rsidR="00C66A03">
        <w:rPr>
          <w:rFonts w:cs="Times New Roman"/>
          <w:b/>
          <w:bCs/>
          <w:iCs/>
          <w:szCs w:val="28"/>
        </w:rPr>
        <w:t xml:space="preserve">PERMIT AN ADDITIONAL USE OF LAND WITHIN </w:t>
      </w:r>
      <w:r w:rsidR="00C66A03" w:rsidRPr="00A25BBB">
        <w:rPr>
          <w:rFonts w:cs="Times New Roman"/>
          <w:b/>
          <w:bCs/>
          <w:iCs/>
          <w:szCs w:val="28"/>
        </w:rPr>
        <w:t>THE IN</w:t>
      </w:r>
      <w:r w:rsidR="00601247" w:rsidRPr="00A25BBB">
        <w:rPr>
          <w:rFonts w:cs="Times New Roman"/>
          <w:b/>
          <w:bCs/>
          <w:iCs/>
          <w:szCs w:val="28"/>
        </w:rPr>
        <w:t>2</w:t>
      </w:r>
      <w:r w:rsidR="00C66A03" w:rsidRPr="00A25BBB">
        <w:rPr>
          <w:rFonts w:cs="Times New Roman"/>
          <w:b/>
          <w:bCs/>
          <w:iCs/>
          <w:szCs w:val="28"/>
        </w:rPr>
        <w:t xml:space="preserve"> ZONE BEING CON</w:t>
      </w:r>
      <w:r w:rsidR="002411D8" w:rsidRPr="00A25BBB">
        <w:rPr>
          <w:rFonts w:cs="Times New Roman"/>
          <w:b/>
          <w:bCs/>
          <w:iCs/>
          <w:szCs w:val="28"/>
        </w:rPr>
        <w:t>CRETE WORKS ON LOT 319 751780 74</w:t>
      </w:r>
      <w:r w:rsidR="00C66A03" w:rsidRPr="00A25BBB">
        <w:rPr>
          <w:rFonts w:cs="Times New Roman"/>
          <w:b/>
          <w:bCs/>
          <w:iCs/>
          <w:szCs w:val="28"/>
        </w:rPr>
        <w:t xml:space="preserve"> DRIVE IN ROAD MOREE </w:t>
      </w:r>
    </w:p>
    <w:p w:rsidR="00C66A03" w:rsidRPr="00A25BBB" w:rsidRDefault="00C66A03" w:rsidP="00C92933">
      <w:pPr>
        <w:keepNext/>
        <w:outlineLvl w:val="1"/>
        <w:rPr>
          <w:rFonts w:cs="Times New Roman"/>
          <w:b/>
          <w:bCs/>
          <w:iCs/>
          <w:szCs w:val="28"/>
        </w:rPr>
      </w:pPr>
    </w:p>
    <w:p w:rsidR="00C92933" w:rsidRPr="00A25BBB" w:rsidRDefault="00A25BBB" w:rsidP="00C92933">
      <w:r>
        <w:t>22 February</w:t>
      </w:r>
      <w:r w:rsidR="002411D8" w:rsidRPr="00A25BBB">
        <w:t xml:space="preserve"> </w:t>
      </w:r>
      <w:r w:rsidR="00C66A03" w:rsidRPr="00A25BBB">
        <w:t>2019</w:t>
      </w:r>
    </w:p>
    <w:p w:rsidR="009F2CB7" w:rsidRPr="00A25BBB" w:rsidRDefault="009F2CB7" w:rsidP="00C92933"/>
    <w:p w:rsidR="009F2CB7" w:rsidRPr="00A25BBB" w:rsidRDefault="009F2CB7" w:rsidP="009F2CB7">
      <w:pPr>
        <w:rPr>
          <w:b/>
          <w:bCs/>
          <w:iCs/>
        </w:rPr>
      </w:pPr>
      <w:r w:rsidRPr="00A25BBB">
        <w:rPr>
          <w:b/>
          <w:bCs/>
          <w:iCs/>
        </w:rPr>
        <w:t>BACKGROUND</w:t>
      </w:r>
    </w:p>
    <w:p w:rsidR="00C66A03" w:rsidRPr="00A25BBB" w:rsidRDefault="00C66A03" w:rsidP="009F2CB7"/>
    <w:p w:rsidR="00C66A03" w:rsidRPr="00A25BBB" w:rsidRDefault="00C66A03" w:rsidP="009F2CB7">
      <w:r w:rsidRPr="00A25BBB">
        <w:t>Council is in receipt of a proposal for</w:t>
      </w:r>
      <w:r w:rsidR="00601247" w:rsidRPr="00A25BBB">
        <w:t xml:space="preserve"> </w:t>
      </w:r>
      <w:r w:rsidRPr="00A25BBB">
        <w:t xml:space="preserve">concrete works </w:t>
      </w:r>
      <w:proofErr w:type="gramStart"/>
      <w:r w:rsidRPr="00A25BBB">
        <w:t>for the production of</w:t>
      </w:r>
      <w:proofErr w:type="gramEnd"/>
      <w:r w:rsidRPr="00A25BBB">
        <w:t xml:space="preserve"> railway sleepers and other moulded concrete products. The proposal is designated development and Form A has been lodged with the Department of Planning and Environment to facilitate the issue of SEARS for the development application. The site also requires rezoning by way of an additional use of land as the site is currently within the IN2 Light Industrial Zone under Moree Plains Local Environmental Plan (LEP) </w:t>
      </w:r>
      <w:r w:rsidR="009F2CB7" w:rsidRPr="00A25BBB">
        <w:t>2011</w:t>
      </w:r>
      <w:r w:rsidRPr="00A25BBB">
        <w:t xml:space="preserve">.  </w:t>
      </w:r>
    </w:p>
    <w:p w:rsidR="00C66A03" w:rsidRPr="00A25BBB" w:rsidRDefault="00C66A03" w:rsidP="009F2CB7"/>
    <w:p w:rsidR="00C66A03" w:rsidRPr="00A25BBB" w:rsidRDefault="00C66A03" w:rsidP="009F2CB7">
      <w:r w:rsidRPr="00A25BBB">
        <w:t xml:space="preserve">With the re-opening of the Inverell rail line it is appropriate to consider the proposal noting that the facility requires direct rail loading access and this is the only feasible and available site for the project with siding access separate to the Inland Rail proposal. </w:t>
      </w:r>
    </w:p>
    <w:p w:rsidR="00C66A03" w:rsidRPr="00A25BBB" w:rsidRDefault="00C66A03" w:rsidP="009F2CB7"/>
    <w:p w:rsidR="00C66A03" w:rsidRPr="00A25BBB" w:rsidRDefault="00C66A03" w:rsidP="009F2CB7">
      <w:r w:rsidRPr="00A25BBB">
        <w:t xml:space="preserve">The use is an industrial activity however in terms of impacts does not fit the definition of light industry. The proposal </w:t>
      </w:r>
      <w:proofErr w:type="gramStart"/>
      <w:r w:rsidRPr="00A25BBB">
        <w:t>is considered to be</w:t>
      </w:r>
      <w:proofErr w:type="gramEnd"/>
      <w:r w:rsidRPr="00A25BBB">
        <w:t xml:space="preserve"> heavy industry but not hazardous or offensive industry.</w:t>
      </w:r>
      <w:r w:rsidR="00B85944" w:rsidRPr="00A25BBB">
        <w:t xml:space="preserve"> The proposal is, however, potentially offensive industry due to noise generation noting that this can be mitigated by the application of appropriate techniques.</w:t>
      </w:r>
    </w:p>
    <w:p w:rsidR="002E40DE" w:rsidRPr="00A25BBB" w:rsidRDefault="002E40DE" w:rsidP="009F2CB7"/>
    <w:p w:rsidR="002E40DE" w:rsidRPr="00A25BBB" w:rsidRDefault="002E40DE" w:rsidP="009F2CB7">
      <w:r w:rsidRPr="00A25BBB">
        <w:t>The project is under an extremely tight timeframe to meet supply requirements for the Inland Rail project and would need construction completed by 1 September 2019.</w:t>
      </w:r>
    </w:p>
    <w:p w:rsidR="00B85944" w:rsidRPr="00A25BBB" w:rsidRDefault="00B85944" w:rsidP="009F2CB7"/>
    <w:p w:rsidR="00C92933" w:rsidRPr="00A25BBB" w:rsidRDefault="00C92933" w:rsidP="00C92933">
      <w:pPr>
        <w:keepNext/>
        <w:outlineLvl w:val="1"/>
        <w:rPr>
          <w:rFonts w:cs="Times New Roman"/>
          <w:b/>
          <w:bCs/>
          <w:iCs/>
          <w:szCs w:val="28"/>
        </w:rPr>
      </w:pPr>
      <w:r w:rsidRPr="00A25BBB">
        <w:rPr>
          <w:rFonts w:cs="Times New Roman"/>
          <w:b/>
          <w:bCs/>
          <w:iCs/>
          <w:szCs w:val="28"/>
        </w:rPr>
        <w:t>PART 1 – OBJECTIVES OR INTENDED OUTCOMES</w:t>
      </w:r>
    </w:p>
    <w:p w:rsidR="00C92933" w:rsidRPr="00A25BBB" w:rsidRDefault="00C92933" w:rsidP="00C92933">
      <w:pPr>
        <w:rPr>
          <w:b/>
        </w:rPr>
      </w:pPr>
    </w:p>
    <w:p w:rsidR="006C0E9C" w:rsidRPr="00A25BBB" w:rsidRDefault="00A952DB" w:rsidP="00F41069">
      <w:pPr>
        <w:rPr>
          <w:i/>
        </w:rPr>
      </w:pPr>
      <w:r w:rsidRPr="00A25BBB">
        <w:t xml:space="preserve">The objective of the Planning Proposal is </w:t>
      </w:r>
      <w:r w:rsidR="00B85944" w:rsidRPr="00A25BBB">
        <w:t>to permit the use of “concrete works” as an additional use of land on Lot 319 DP 751780.</w:t>
      </w:r>
      <w:r w:rsidR="00601247" w:rsidRPr="00A25BBB">
        <w:t xml:space="preserve"> </w:t>
      </w:r>
      <w:bookmarkStart w:id="0" w:name="_GoBack"/>
      <w:bookmarkEnd w:id="0"/>
    </w:p>
    <w:p w:rsidR="00090439" w:rsidRPr="00A25BBB" w:rsidRDefault="00090439" w:rsidP="00A952DB"/>
    <w:p w:rsidR="00C92933" w:rsidRPr="00A25BBB" w:rsidRDefault="00C92933" w:rsidP="00C92933">
      <w:pPr>
        <w:outlineLvl w:val="0"/>
        <w:rPr>
          <w:rFonts w:cs="Arial"/>
          <w:b/>
        </w:rPr>
      </w:pPr>
      <w:r w:rsidRPr="00A25BBB">
        <w:rPr>
          <w:rFonts w:cs="Arial"/>
          <w:b/>
        </w:rPr>
        <w:t xml:space="preserve">PART 2 – EXPLANATION OF PROVISIONS </w:t>
      </w:r>
    </w:p>
    <w:p w:rsidR="00C92933" w:rsidRPr="00A25BBB" w:rsidRDefault="00C92933" w:rsidP="00C92933"/>
    <w:p w:rsidR="00B85944" w:rsidRPr="00A25BBB" w:rsidRDefault="00B85944" w:rsidP="00B85944">
      <w:r w:rsidRPr="00A25BBB">
        <w:t>The Planning Proposal would amend Schedule 1 to Moree Plains Local Environmental Plan 2011 (LEP) by including a third clause specifying an additional use of land being “Concrete Works” on Lot 319, DP 751780 so that this use becomes permissible on the land with consent.</w:t>
      </w:r>
    </w:p>
    <w:p w:rsidR="00C75BB3" w:rsidRPr="00A25BBB" w:rsidRDefault="00C75BB3" w:rsidP="00C75BB3"/>
    <w:p w:rsidR="00422078" w:rsidRPr="00A25BBB" w:rsidRDefault="00422078" w:rsidP="00C92933">
      <w:r w:rsidRPr="00A25BBB">
        <w:t>The proposed</w:t>
      </w:r>
      <w:r w:rsidR="00B85944" w:rsidRPr="00A25BBB">
        <w:t xml:space="preserve"> schedule </w:t>
      </w:r>
      <w:r w:rsidRPr="00A25BBB">
        <w:t>amendments are in Appendix A.</w:t>
      </w:r>
    </w:p>
    <w:p w:rsidR="0089472E" w:rsidRPr="00A25BBB" w:rsidRDefault="0089472E" w:rsidP="00C92933"/>
    <w:p w:rsidR="00C92933" w:rsidRPr="00A25BBB" w:rsidRDefault="00C92933" w:rsidP="00CB201E">
      <w:pPr>
        <w:jc w:val="left"/>
        <w:rPr>
          <w:rFonts w:cs="Arial"/>
          <w:b/>
        </w:rPr>
      </w:pPr>
      <w:r w:rsidRPr="00A25BBB">
        <w:rPr>
          <w:rFonts w:cs="Arial"/>
          <w:b/>
        </w:rPr>
        <w:t>PART 3 – JUSTIFICATION</w:t>
      </w:r>
    </w:p>
    <w:p w:rsidR="00C92933" w:rsidRPr="00A25BBB" w:rsidRDefault="00C92933" w:rsidP="00C92933"/>
    <w:p w:rsidR="00C92933" w:rsidRPr="00A25BBB" w:rsidRDefault="00C92933" w:rsidP="00C92933">
      <w:pPr>
        <w:keepNext/>
        <w:outlineLvl w:val="1"/>
        <w:rPr>
          <w:rFonts w:cs="Times New Roman"/>
          <w:b/>
          <w:bCs/>
          <w:iCs/>
          <w:szCs w:val="28"/>
        </w:rPr>
      </w:pPr>
      <w:r w:rsidRPr="00A25BBB">
        <w:rPr>
          <w:rFonts w:cs="Times New Roman"/>
          <w:b/>
          <w:bCs/>
          <w:iCs/>
          <w:szCs w:val="28"/>
        </w:rPr>
        <w:t xml:space="preserve">Section A. </w:t>
      </w:r>
      <w:r w:rsidRPr="00A25BBB">
        <w:rPr>
          <w:rFonts w:cs="Times New Roman"/>
          <w:b/>
          <w:bCs/>
          <w:iCs/>
          <w:szCs w:val="28"/>
        </w:rPr>
        <w:tab/>
        <w:t>Need for the Planning Proposal</w:t>
      </w:r>
    </w:p>
    <w:p w:rsidR="00C92933" w:rsidRPr="00A25BBB" w:rsidRDefault="00C92933" w:rsidP="00C92933"/>
    <w:p w:rsidR="00C92933" w:rsidRPr="00A25BBB" w:rsidRDefault="00C92933" w:rsidP="00C92933">
      <w:pPr>
        <w:keepNext/>
        <w:numPr>
          <w:ilvl w:val="0"/>
          <w:numId w:val="3"/>
        </w:numPr>
        <w:outlineLvl w:val="3"/>
        <w:rPr>
          <w:b/>
          <w:bCs/>
        </w:rPr>
      </w:pPr>
      <w:r w:rsidRPr="00A25BBB">
        <w:rPr>
          <w:b/>
          <w:bCs/>
        </w:rPr>
        <w:t>Is the Planning Proposal a result of any strategic study or report?</w:t>
      </w:r>
    </w:p>
    <w:p w:rsidR="00C92933" w:rsidRPr="00A25BBB" w:rsidRDefault="00C92933" w:rsidP="00C92933"/>
    <w:p w:rsidR="002E40DE" w:rsidRPr="00A25BBB" w:rsidRDefault="00EC6E54" w:rsidP="00EC6E54">
      <w:r w:rsidRPr="00A25BBB">
        <w:t>The Planning Proposal is not the result of a strategic study or report</w:t>
      </w:r>
      <w:r w:rsidR="002E40DE" w:rsidRPr="00A25BBB">
        <w:t xml:space="preserve"> but has arisen out of a specific proposal lodged with Council. This proposal includes the rezoning of the subject land to </w:t>
      </w:r>
      <w:r w:rsidR="00D9479A" w:rsidRPr="00A25BBB">
        <w:t xml:space="preserve">permit </w:t>
      </w:r>
      <w:r w:rsidR="002E40DE" w:rsidRPr="00A25BBB">
        <w:t>“concrete works” together with an accompanying designated development application which is in preparation.</w:t>
      </w:r>
    </w:p>
    <w:p w:rsidR="002E40DE" w:rsidRPr="00A25BBB" w:rsidRDefault="002E40DE" w:rsidP="00EC6E54"/>
    <w:p w:rsidR="002E40DE" w:rsidRPr="00A25BBB" w:rsidRDefault="002E40DE" w:rsidP="00EC6E54">
      <w:r w:rsidRPr="00A25BBB">
        <w:t xml:space="preserve">The Planning Proposal represents an additional use of land in a precinct which already has </w:t>
      </w:r>
      <w:proofErr w:type="gramStart"/>
      <w:r w:rsidRPr="00A25BBB">
        <w:t>a number of</w:t>
      </w:r>
      <w:proofErr w:type="gramEnd"/>
      <w:r w:rsidRPr="00A25BBB">
        <w:t xml:space="preserve"> heavy industries including a concrete batching plant and fertiliser manufacturing facility. The proposed site would be at a further distance from the nearest residential receiver than the existing </w:t>
      </w:r>
      <w:r w:rsidRPr="00A25BBB">
        <w:lastRenderedPageBreak/>
        <w:t>heavy industrial uses and provides direct access to the recently refurbished Inverell rail line which is critical for the shipping of finished product.</w:t>
      </w:r>
    </w:p>
    <w:p w:rsidR="001225CD" w:rsidRPr="00A25BBB" w:rsidRDefault="001225CD" w:rsidP="00EC6E54"/>
    <w:p w:rsidR="002E40DE" w:rsidRPr="00A25BBB" w:rsidRDefault="002E40DE" w:rsidP="00EC6E54">
      <w:r w:rsidRPr="00A25BBB">
        <w:t>The site is, however, consistent with Council’s recently adopted boundaries for a Special Activation Precinct which is currently under consideration by the NSW State Government.</w:t>
      </w:r>
    </w:p>
    <w:p w:rsidR="002E40DE" w:rsidRPr="00A25BBB" w:rsidRDefault="002E40DE" w:rsidP="00EC6E54"/>
    <w:p w:rsidR="00C92933" w:rsidRPr="00A25BBB" w:rsidRDefault="00C92933" w:rsidP="00C92933">
      <w:pPr>
        <w:keepNext/>
        <w:numPr>
          <w:ilvl w:val="0"/>
          <w:numId w:val="3"/>
        </w:numPr>
        <w:outlineLvl w:val="3"/>
        <w:rPr>
          <w:b/>
          <w:bCs/>
        </w:rPr>
      </w:pPr>
      <w:r w:rsidRPr="00A25BBB">
        <w:rPr>
          <w:b/>
          <w:bCs/>
        </w:rPr>
        <w:t>Is the Planning Proposal the best means of achieving the objectives or intended outcomes, or is there a better way?</w:t>
      </w:r>
    </w:p>
    <w:p w:rsidR="00C92933" w:rsidRPr="00A25BBB" w:rsidRDefault="00C92933" w:rsidP="00C92933"/>
    <w:p w:rsidR="00AD0478" w:rsidRPr="00A25BBB" w:rsidRDefault="002E40DE" w:rsidP="00EC6E54">
      <w:r w:rsidRPr="00A25BBB">
        <w:t xml:space="preserve">While the proposal for a Special Activation Precinct may ultimately assist in terms of development applications of this type, if supported by the NSW State Government, this is unlikely to be resolved within an acceptable timeframe to meet supply requirements for the Inland Rail project. While consideration was given to the Infrastructure SEPP 2007 in terms of facilitating the proposal, the proponents have indicated that they are seeking broader flexibility than merely the supply of sleepers to the adjoining section of the Inland Rail. </w:t>
      </w:r>
      <w:proofErr w:type="gramStart"/>
      <w:r w:rsidRPr="00A25BBB">
        <w:t>Accordingly</w:t>
      </w:r>
      <w:proofErr w:type="gramEnd"/>
      <w:r w:rsidRPr="00A25BBB">
        <w:t xml:space="preserve"> they need to proceed down the path of a development application together with rezoning to achieve an additional use of land as being permissible with consent</w:t>
      </w:r>
      <w:r w:rsidR="00633D93" w:rsidRPr="00A25BBB">
        <w:t>.</w:t>
      </w:r>
    </w:p>
    <w:p w:rsidR="00A64665" w:rsidRPr="00A25BBB" w:rsidRDefault="00A64665" w:rsidP="00EC6E54"/>
    <w:p w:rsidR="00A64665" w:rsidRPr="00A25BBB" w:rsidRDefault="00A64665" w:rsidP="00EC6E54">
      <w:r w:rsidRPr="00A25BBB">
        <w:t xml:space="preserve">Council is pursuing this amendment as an ‘additional use’ rather than allowing permissibility across the land use zone. This is due to the proposed development being </w:t>
      </w:r>
      <w:r w:rsidR="00635A5F" w:rsidRPr="00A25BBB">
        <w:t xml:space="preserve">potentially </w:t>
      </w:r>
      <w:r w:rsidRPr="00A25BBB">
        <w:t>unsuitable</w:t>
      </w:r>
      <w:r w:rsidR="00635A5F" w:rsidRPr="00A25BBB">
        <w:t xml:space="preserve"> for some portions of IN2-zoned land.</w:t>
      </w:r>
      <w:r w:rsidRPr="00A25BBB">
        <w:t xml:space="preserve"> </w:t>
      </w:r>
      <w:r w:rsidR="00635A5F" w:rsidRPr="00A25BBB">
        <w:t>On this basis it is preferred to permit the proposed development on a specific site which is assessed as being suitable and compatible.</w:t>
      </w:r>
    </w:p>
    <w:p w:rsidR="00635A5F" w:rsidRPr="00A25BBB" w:rsidRDefault="00635A5F" w:rsidP="00EC6E54"/>
    <w:p w:rsidR="002E40DE" w:rsidRPr="00A25BBB" w:rsidRDefault="002E40DE" w:rsidP="00EC6E54">
      <w:r w:rsidRPr="00A25BBB">
        <w:t>Given the above, a Planning Proposal represents the best means of achieving the objectives and intended outcomes.</w:t>
      </w:r>
    </w:p>
    <w:p w:rsidR="00EC6E54" w:rsidRPr="00A25BBB" w:rsidRDefault="00EC6E54" w:rsidP="00EC6E54"/>
    <w:p w:rsidR="00C92933" w:rsidRPr="00A25BBB" w:rsidRDefault="00C92933" w:rsidP="00C92933">
      <w:pPr>
        <w:outlineLvl w:val="0"/>
        <w:rPr>
          <w:rFonts w:cs="Arial"/>
          <w:b/>
        </w:rPr>
      </w:pPr>
      <w:r w:rsidRPr="00A25BBB">
        <w:rPr>
          <w:rFonts w:cs="Arial"/>
          <w:b/>
        </w:rPr>
        <w:t xml:space="preserve">Section B. </w:t>
      </w:r>
      <w:r w:rsidRPr="00A25BBB">
        <w:rPr>
          <w:rFonts w:cs="Arial"/>
          <w:b/>
        </w:rPr>
        <w:tab/>
        <w:t>Relationship to Strategic Planning Framework</w:t>
      </w:r>
    </w:p>
    <w:p w:rsidR="00C92933" w:rsidRPr="00A25BBB" w:rsidRDefault="00C92933" w:rsidP="00C92933">
      <w:pPr>
        <w:outlineLvl w:val="0"/>
        <w:rPr>
          <w:rFonts w:cs="Arial"/>
          <w:b/>
        </w:rPr>
      </w:pPr>
    </w:p>
    <w:p w:rsidR="00C92933" w:rsidRPr="00A25BBB" w:rsidRDefault="00C92933" w:rsidP="00C92933">
      <w:pPr>
        <w:keepNext/>
        <w:numPr>
          <w:ilvl w:val="0"/>
          <w:numId w:val="3"/>
        </w:numPr>
        <w:outlineLvl w:val="3"/>
        <w:rPr>
          <w:b/>
          <w:bCs/>
        </w:rPr>
      </w:pPr>
      <w:r w:rsidRPr="00A25BBB">
        <w:rPr>
          <w:b/>
          <w:bCs/>
        </w:rPr>
        <w:t>Is the Planning Proposal consistent with the objectives and actions of the applicable regional or sub-regional strategy (including the Sydney Metropolitan Strategy and exhibited draft strategies)?</w:t>
      </w:r>
    </w:p>
    <w:p w:rsidR="00C92933" w:rsidRPr="00A25BBB" w:rsidRDefault="00C92933" w:rsidP="00C92933"/>
    <w:p w:rsidR="00C92933" w:rsidRPr="00A25BBB" w:rsidRDefault="00C92933" w:rsidP="00C92933">
      <w:pPr>
        <w:ind w:left="567"/>
      </w:pPr>
      <w:r w:rsidRPr="00A25BBB">
        <w:t xml:space="preserve">The proposal </w:t>
      </w:r>
      <w:r w:rsidR="00844935" w:rsidRPr="00A25BBB">
        <w:t>has been considered under</w:t>
      </w:r>
      <w:r w:rsidRPr="00A25BBB">
        <w:t xml:space="preserve"> the objectives and actions of the applicable regional strategy</w:t>
      </w:r>
      <w:r w:rsidR="00844935" w:rsidRPr="00A25BBB">
        <w:t xml:space="preserve"> which is </w:t>
      </w:r>
      <w:r w:rsidRPr="00A25BBB">
        <w:t>the N</w:t>
      </w:r>
      <w:r w:rsidR="00F8018C" w:rsidRPr="00A25BBB">
        <w:t xml:space="preserve">ew England North West </w:t>
      </w:r>
      <w:r w:rsidRPr="00A25BBB">
        <w:t>Regional Plan</w:t>
      </w:r>
      <w:r w:rsidR="0093772A" w:rsidRPr="00A25BBB">
        <w:t xml:space="preserve"> 2036</w:t>
      </w:r>
      <w:r w:rsidRPr="00A25BBB">
        <w:t>.</w:t>
      </w:r>
    </w:p>
    <w:p w:rsidR="00C92933" w:rsidRPr="00A25BBB" w:rsidRDefault="00C92933" w:rsidP="00C92933">
      <w:pPr>
        <w:ind w:left="567"/>
      </w:pPr>
    </w:p>
    <w:p w:rsidR="00C92933" w:rsidRPr="00A25BBB" w:rsidRDefault="00C92933" w:rsidP="00C92933">
      <w:pPr>
        <w:ind w:left="567"/>
      </w:pPr>
      <w:r w:rsidRPr="00A25BBB">
        <w:t xml:space="preserve">The proposal </w:t>
      </w:r>
      <w:proofErr w:type="gramStart"/>
      <w:r w:rsidRPr="00A25BBB">
        <w:t>is considered to be</w:t>
      </w:r>
      <w:proofErr w:type="gramEnd"/>
      <w:r w:rsidRPr="00A25BBB">
        <w:t xml:space="preserve"> consistent with the following </w:t>
      </w:r>
      <w:r w:rsidR="00F8018C" w:rsidRPr="00A25BBB">
        <w:t>Directions</w:t>
      </w:r>
      <w:r w:rsidR="00844935" w:rsidRPr="00A25BBB">
        <w:t xml:space="preserve"> in the </w:t>
      </w:r>
      <w:r w:rsidR="002E40DE" w:rsidRPr="00A25BBB">
        <w:t xml:space="preserve">adopted </w:t>
      </w:r>
      <w:r w:rsidR="00844935" w:rsidRPr="00A25BBB">
        <w:t>Plan</w:t>
      </w:r>
      <w:r w:rsidR="00F8018C" w:rsidRPr="00A25BBB">
        <w:t>:</w:t>
      </w:r>
    </w:p>
    <w:p w:rsidR="00F8018C" w:rsidRPr="00A25BBB" w:rsidRDefault="00F8018C" w:rsidP="00C92933">
      <w:pPr>
        <w:ind w:left="567"/>
      </w:pPr>
    </w:p>
    <w:p w:rsidR="002E40DE" w:rsidRPr="00A25BBB" w:rsidRDefault="00844935" w:rsidP="00844935">
      <w:pPr>
        <w:ind w:left="567"/>
      </w:pPr>
      <w:r w:rsidRPr="00A25BBB">
        <w:t xml:space="preserve">DIRECTION </w:t>
      </w:r>
      <w:r w:rsidR="002E40DE" w:rsidRPr="00A25BBB">
        <w:t>6: Deliver new industries of the future</w:t>
      </w:r>
    </w:p>
    <w:p w:rsidR="002E40DE" w:rsidRPr="00A25BBB" w:rsidRDefault="002E40DE" w:rsidP="00844935">
      <w:pPr>
        <w:ind w:left="567"/>
      </w:pPr>
    </w:p>
    <w:p w:rsidR="002E40DE" w:rsidRPr="00A25BBB" w:rsidRDefault="002E40DE" w:rsidP="00844935">
      <w:pPr>
        <w:ind w:left="567"/>
      </w:pPr>
      <w:r w:rsidRPr="00A25BBB">
        <w:t>The proposal represents a critical industrial development for Moree in that it is not dependent on agriculture and is therefore drought independent. It represents a much-needed diversification of the industrial base of the Moree while providing a maintenance and service function to the New England/North West as well as further afield.</w:t>
      </w:r>
      <w:r w:rsidR="00FE6114" w:rsidRPr="00A25BBB">
        <w:t xml:space="preserve"> It would take advantage of key enabling infrastructure being the refurbished Inverell rail line.</w:t>
      </w:r>
    </w:p>
    <w:p w:rsidR="002E40DE" w:rsidRPr="00A25BBB" w:rsidRDefault="002E40DE" w:rsidP="00844935">
      <w:pPr>
        <w:ind w:left="567"/>
      </w:pPr>
    </w:p>
    <w:p w:rsidR="00FE6114" w:rsidRPr="00A25BBB" w:rsidRDefault="00FE6114" w:rsidP="00844935">
      <w:pPr>
        <w:ind w:left="567"/>
      </w:pPr>
      <w:r w:rsidRPr="00A25BBB">
        <w:t>DIRECTION 7: Build strong economic centres</w:t>
      </w:r>
    </w:p>
    <w:p w:rsidR="00FE6114" w:rsidRPr="00A25BBB" w:rsidRDefault="00FE6114" w:rsidP="00844935">
      <w:pPr>
        <w:ind w:left="567"/>
      </w:pPr>
    </w:p>
    <w:p w:rsidR="00FE6114" w:rsidRPr="00A25BBB" w:rsidRDefault="00FE6114" w:rsidP="00844935">
      <w:pPr>
        <w:ind w:left="567"/>
      </w:pPr>
      <w:r w:rsidRPr="00A25BBB">
        <w:t>The proposal would deliver up to 40 jobs which would contribute to the industrial base of Moree as well as providing an activity which is complimentary to other developments including local quarry industries, existing cement works and the like.</w:t>
      </w:r>
    </w:p>
    <w:p w:rsidR="00FE6114" w:rsidRPr="00A25BBB" w:rsidRDefault="00FE6114" w:rsidP="00844935">
      <w:pPr>
        <w:ind w:left="567"/>
      </w:pPr>
    </w:p>
    <w:p w:rsidR="00FE6114" w:rsidRPr="00A25BBB" w:rsidRDefault="00FE6114" w:rsidP="00844935">
      <w:pPr>
        <w:ind w:left="567"/>
      </w:pPr>
      <w:r w:rsidRPr="00A25BBB">
        <w:t>DIRECTION 13: Expand emerging industries through freight and logistics connectivity</w:t>
      </w:r>
    </w:p>
    <w:p w:rsidR="00FE6114" w:rsidRPr="00A25BBB" w:rsidRDefault="00FE6114" w:rsidP="00844935">
      <w:pPr>
        <w:ind w:left="567"/>
      </w:pPr>
    </w:p>
    <w:p w:rsidR="00FE6114" w:rsidRPr="00A25BBB" w:rsidRDefault="00FE6114" w:rsidP="00844935">
      <w:pPr>
        <w:ind w:left="567"/>
      </w:pPr>
      <w:r w:rsidRPr="00A25BBB">
        <w:lastRenderedPageBreak/>
        <w:t xml:space="preserve">By taking advantage of the recently refurbished section of the Inverell Rail Line the proposal is consistent with this direction. </w:t>
      </w:r>
      <w:proofErr w:type="gramStart"/>
      <w:r w:rsidRPr="00A25BBB">
        <w:t>In particular, it</w:t>
      </w:r>
      <w:proofErr w:type="gramEnd"/>
      <w:r w:rsidRPr="00A25BBB">
        <w:t xml:space="preserve"> would ensure that finished product is shipped by rail minimising impacts on the local road network.</w:t>
      </w:r>
    </w:p>
    <w:p w:rsidR="00FE6114" w:rsidRPr="00A25BBB" w:rsidRDefault="00FE6114" w:rsidP="00844935">
      <w:pPr>
        <w:ind w:left="567"/>
      </w:pPr>
    </w:p>
    <w:p w:rsidR="00FE6114" w:rsidRPr="00A25BBB" w:rsidRDefault="00FE6114" w:rsidP="00844935">
      <w:pPr>
        <w:ind w:left="567"/>
      </w:pPr>
      <w:r w:rsidRPr="00A25BBB">
        <w:t>DIRECTION 22: Increase the economic self – determination of Aboriginal communities</w:t>
      </w:r>
    </w:p>
    <w:p w:rsidR="00FE6114" w:rsidRPr="00A25BBB" w:rsidRDefault="00FE6114" w:rsidP="00844935">
      <w:pPr>
        <w:ind w:left="567"/>
      </w:pPr>
    </w:p>
    <w:p w:rsidR="00FE6114" w:rsidRPr="00A25BBB" w:rsidRDefault="00FE6114" w:rsidP="00844935">
      <w:pPr>
        <w:ind w:left="567"/>
      </w:pPr>
      <w:r w:rsidRPr="00A25BBB">
        <w:t xml:space="preserve">The proposal would likely source product from an Aboriginal owned quarry and is also within </w:t>
      </w:r>
      <w:proofErr w:type="gramStart"/>
      <w:r w:rsidR="00D9479A" w:rsidRPr="00A25BBB">
        <w:t>close</w:t>
      </w:r>
      <w:r w:rsidRPr="00A25BBB">
        <w:t xml:space="preserve"> proximity</w:t>
      </w:r>
      <w:proofErr w:type="gramEnd"/>
      <w:r w:rsidRPr="00A25BBB">
        <w:t xml:space="preserve"> to Aboriginal housing which would facilitate access to employment for Aboriginal peoples within the town.</w:t>
      </w:r>
    </w:p>
    <w:p w:rsidR="00FE6114" w:rsidRPr="00A25BBB" w:rsidRDefault="00FE6114" w:rsidP="00844935">
      <w:pPr>
        <w:ind w:left="567"/>
      </w:pPr>
    </w:p>
    <w:p w:rsidR="00C92933" w:rsidRPr="00A25BBB" w:rsidRDefault="00C92933" w:rsidP="00C92933">
      <w:pPr>
        <w:keepNext/>
        <w:numPr>
          <w:ilvl w:val="0"/>
          <w:numId w:val="3"/>
        </w:numPr>
        <w:outlineLvl w:val="3"/>
        <w:rPr>
          <w:b/>
          <w:bCs/>
        </w:rPr>
      </w:pPr>
      <w:r w:rsidRPr="00A25BBB">
        <w:rPr>
          <w:b/>
          <w:bCs/>
        </w:rPr>
        <w:t>Is the Planning Proposal consistent with a council’s local strategy or other local strategic plan?</w:t>
      </w:r>
    </w:p>
    <w:p w:rsidR="00C92933" w:rsidRPr="00A25BBB" w:rsidRDefault="00C92933" w:rsidP="00C92933"/>
    <w:p w:rsidR="00C92933" w:rsidRPr="00A25BBB" w:rsidRDefault="00FE6114" w:rsidP="00C92933">
      <w:pPr>
        <w:ind w:left="567"/>
      </w:pPr>
      <w:r w:rsidRPr="00A25BBB">
        <w:t xml:space="preserve">Council has prepared a draft Economic Development Strategy. The proposal is consistent with the strategy in that it looks to industrial diversification to produce economic stability not entirely dependent on agriculture. </w:t>
      </w:r>
    </w:p>
    <w:p w:rsidR="008E0A20" w:rsidRPr="00A25BBB" w:rsidRDefault="008E0A20" w:rsidP="00C92933">
      <w:pPr>
        <w:ind w:left="567"/>
      </w:pPr>
    </w:p>
    <w:p w:rsidR="00DB3613" w:rsidRPr="00A25BBB" w:rsidRDefault="00EF30BC" w:rsidP="00C92933">
      <w:pPr>
        <w:ind w:left="567"/>
      </w:pPr>
      <w:r w:rsidRPr="00A25BBB">
        <w:t xml:space="preserve">The Moree Plains Shire Growth Management Plan 2009 (GMS) was completed as part of the review of the Moree Plains Local Environmental Plan 1995. This was a key document in the development of the Moree Plains Local Environmental Plan 2011 (LEP). The GMS suggested that the town of Moree has an oversupply of industrial-zoned land. It recommended that some of this land, including the subject site, should be back-zoned. However, the LEP 2011 retained the industrial zoning for the subject land and adjacent properties. </w:t>
      </w:r>
    </w:p>
    <w:p w:rsidR="00DB3613" w:rsidRPr="00A25BBB" w:rsidRDefault="00DB3613" w:rsidP="00C92933">
      <w:pPr>
        <w:ind w:left="567"/>
      </w:pPr>
    </w:p>
    <w:p w:rsidR="00EF30BC" w:rsidRPr="00A25BBB" w:rsidRDefault="00EF30BC" w:rsidP="00C92933">
      <w:pPr>
        <w:ind w:left="567"/>
      </w:pPr>
      <w:r w:rsidRPr="00A25BBB">
        <w:t>Th</w:t>
      </w:r>
      <w:r w:rsidR="00DB3613" w:rsidRPr="00A25BBB">
        <w:t>e GMS was made during the early development stages of the Inland Rail project. As such some of the considerations in the GMS a</w:t>
      </w:r>
      <w:r w:rsidR="008E0A20" w:rsidRPr="00A25BBB">
        <w:t>re outdated in the context of the</w:t>
      </w:r>
      <w:r w:rsidR="00DB3613" w:rsidRPr="00A25BBB">
        <w:t xml:space="preserve"> established, present-day Inland Rail proposal and associated industry requirements. The subject site is located </w:t>
      </w:r>
      <w:r w:rsidR="008E0A20" w:rsidRPr="00A25BBB">
        <w:t xml:space="preserve">adjacent to a rail spur line and several heavy industries including a concrete batching plant and fertiliser manufacturing facility. On this basis the proposed LEP amendment </w:t>
      </w:r>
      <w:proofErr w:type="gramStart"/>
      <w:r w:rsidR="008E0A20" w:rsidRPr="00A25BBB">
        <w:t>is considered to be</w:t>
      </w:r>
      <w:proofErr w:type="gramEnd"/>
      <w:r w:rsidR="008E0A20" w:rsidRPr="00A25BBB">
        <w:t xml:space="preserve"> justified.</w:t>
      </w:r>
    </w:p>
    <w:p w:rsidR="00C92933" w:rsidRPr="00A25BBB" w:rsidRDefault="00C92933" w:rsidP="00C92933"/>
    <w:p w:rsidR="00C92933" w:rsidRPr="00A25BBB" w:rsidRDefault="00C92933" w:rsidP="00C92933">
      <w:pPr>
        <w:keepNext/>
        <w:numPr>
          <w:ilvl w:val="0"/>
          <w:numId w:val="3"/>
        </w:numPr>
        <w:outlineLvl w:val="3"/>
        <w:rPr>
          <w:b/>
          <w:bCs/>
        </w:rPr>
      </w:pPr>
      <w:r w:rsidRPr="00A25BBB">
        <w:rPr>
          <w:b/>
          <w:bCs/>
        </w:rPr>
        <w:t>Is the Planning Proposal consistent with applicable State Environmental Planning Policies?</w:t>
      </w:r>
    </w:p>
    <w:p w:rsidR="00C92933" w:rsidRPr="00A25BBB" w:rsidRDefault="00C92933" w:rsidP="00C92933"/>
    <w:p w:rsidR="00886E28" w:rsidRPr="00A25BBB" w:rsidRDefault="00886E28" w:rsidP="00305A06">
      <w:pPr>
        <w:ind w:left="567"/>
      </w:pPr>
      <w:r w:rsidRPr="00A25BBB">
        <w:t>It</w:t>
      </w:r>
      <w:r w:rsidR="00305A06" w:rsidRPr="00A25BBB">
        <w:t xml:space="preserve"> is considered that the Planning Proposal is consistent with the applicable State Environmental Planning Policies.</w:t>
      </w:r>
      <w:r w:rsidRPr="00A25BBB">
        <w:t xml:space="preserve"> </w:t>
      </w:r>
      <w:r w:rsidR="00FE6114" w:rsidRPr="00A25BBB">
        <w:t xml:space="preserve"> </w:t>
      </w:r>
      <w:proofErr w:type="gramStart"/>
      <w:r w:rsidR="00FE6114" w:rsidRPr="00A25BBB">
        <w:t>In particular, it</w:t>
      </w:r>
      <w:proofErr w:type="gramEnd"/>
      <w:r w:rsidR="00FE6114" w:rsidRPr="00A25BBB">
        <w:t xml:space="preserve"> is noted that consideration has been given to SEPP 55, Remediation of Land, and SEPP (Infrastructure) 2007.  The land has not been identified as contaminated and the use of SEPP (Infrastructure) 2007 is not considered an appropriate vehicle for facilitating the development.</w:t>
      </w:r>
    </w:p>
    <w:p w:rsidR="00C92933" w:rsidRPr="00A25BBB" w:rsidRDefault="00C92933" w:rsidP="00C92933"/>
    <w:p w:rsidR="00C92933" w:rsidRPr="00A25BBB" w:rsidRDefault="00C92933" w:rsidP="00C92933">
      <w:pPr>
        <w:keepNext/>
        <w:numPr>
          <w:ilvl w:val="0"/>
          <w:numId w:val="3"/>
        </w:numPr>
        <w:outlineLvl w:val="3"/>
        <w:rPr>
          <w:b/>
          <w:bCs/>
        </w:rPr>
      </w:pPr>
      <w:r w:rsidRPr="00A25BBB">
        <w:rPr>
          <w:b/>
          <w:bCs/>
        </w:rPr>
        <w:t>Is the Planning Proposal consistent with applicable Ministerial Directions (</w:t>
      </w:r>
      <w:r w:rsidR="009306CB" w:rsidRPr="00A25BBB">
        <w:rPr>
          <w:b/>
          <w:bCs/>
        </w:rPr>
        <w:t xml:space="preserve">Section 9.1(2) </w:t>
      </w:r>
      <w:r w:rsidRPr="00A25BBB">
        <w:rPr>
          <w:b/>
          <w:bCs/>
        </w:rPr>
        <w:t>directions)?</w:t>
      </w:r>
    </w:p>
    <w:p w:rsidR="00C92933" w:rsidRPr="00A25BBB" w:rsidRDefault="00C92933" w:rsidP="00C92933"/>
    <w:p w:rsidR="00886E28" w:rsidRPr="00A25BBB" w:rsidRDefault="00886E28" w:rsidP="00886E28">
      <w:pPr>
        <w:ind w:left="567"/>
      </w:pPr>
      <w:r w:rsidRPr="00A25BBB">
        <w:t xml:space="preserve"> An assessment of the Planning Proposal has been completed against Ministerial Directions</w:t>
      </w:r>
    </w:p>
    <w:p w:rsidR="00886E28" w:rsidRPr="00A25BBB" w:rsidRDefault="00886E28" w:rsidP="00886E28">
      <w:pPr>
        <w:ind w:left="567"/>
      </w:pPr>
      <w:r w:rsidRPr="00A25BBB">
        <w:t>(see Table 1) with no inconsistencies being identified.</w:t>
      </w:r>
    </w:p>
    <w:p w:rsidR="00FE6114" w:rsidRPr="00A25BBB" w:rsidRDefault="00FE6114" w:rsidP="00886E28">
      <w:pPr>
        <w:ind w:left="567"/>
      </w:pPr>
    </w:p>
    <w:p w:rsidR="00C92933" w:rsidRPr="00A25BBB" w:rsidRDefault="00886E28" w:rsidP="00886E28">
      <w:pPr>
        <w:ind w:left="567"/>
        <w:rPr>
          <w:b/>
          <w:bCs/>
        </w:rPr>
      </w:pPr>
      <w:r w:rsidRPr="00A25BBB">
        <w:rPr>
          <w:b/>
          <w:bCs/>
        </w:rPr>
        <w:t>Table 1: Consistency with applicable Section</w:t>
      </w:r>
      <w:r w:rsidR="009306CB" w:rsidRPr="00A25BBB">
        <w:rPr>
          <w:b/>
          <w:bCs/>
        </w:rPr>
        <w:t xml:space="preserve"> 9.1 </w:t>
      </w:r>
      <w:r w:rsidRPr="00A25BBB">
        <w:rPr>
          <w:b/>
          <w:bCs/>
        </w:rPr>
        <w:t>Ministerial Directions</w:t>
      </w:r>
    </w:p>
    <w:tbl>
      <w:tblPr>
        <w:tblStyle w:val="TableGrid"/>
        <w:tblW w:w="0" w:type="auto"/>
        <w:tblInd w:w="567" w:type="dxa"/>
        <w:tblLook w:val="04A0" w:firstRow="1" w:lastRow="0" w:firstColumn="1" w:lastColumn="0" w:noHBand="0" w:noVBand="1"/>
      </w:tblPr>
      <w:tblGrid>
        <w:gridCol w:w="2784"/>
        <w:gridCol w:w="2788"/>
        <w:gridCol w:w="2877"/>
      </w:tblGrid>
      <w:tr w:rsidR="00886E28" w:rsidRPr="00A25BBB" w:rsidTr="003B34FB">
        <w:tc>
          <w:tcPr>
            <w:tcW w:w="2784" w:type="dxa"/>
          </w:tcPr>
          <w:p w:rsidR="00886E28" w:rsidRPr="00A25BBB" w:rsidRDefault="00886E28" w:rsidP="00886E28">
            <w:pPr>
              <w:rPr>
                <w:b/>
                <w:bCs/>
              </w:rPr>
            </w:pPr>
            <w:r w:rsidRPr="00A25BBB">
              <w:rPr>
                <w:b/>
                <w:bCs/>
              </w:rPr>
              <w:t>Ministerial Direction</w:t>
            </w:r>
          </w:p>
        </w:tc>
        <w:tc>
          <w:tcPr>
            <w:tcW w:w="2788" w:type="dxa"/>
          </w:tcPr>
          <w:p w:rsidR="00886E28" w:rsidRPr="00A25BBB" w:rsidRDefault="00886E28" w:rsidP="00886E28">
            <w:pPr>
              <w:rPr>
                <w:b/>
                <w:bCs/>
              </w:rPr>
            </w:pPr>
            <w:r w:rsidRPr="00A25BBB">
              <w:rPr>
                <w:b/>
                <w:bCs/>
              </w:rPr>
              <w:t>Objective/s</w:t>
            </w:r>
          </w:p>
        </w:tc>
        <w:tc>
          <w:tcPr>
            <w:tcW w:w="2877" w:type="dxa"/>
          </w:tcPr>
          <w:p w:rsidR="00886E28" w:rsidRPr="00A25BBB" w:rsidRDefault="00886E28" w:rsidP="00886E28">
            <w:pPr>
              <w:rPr>
                <w:b/>
                <w:bCs/>
              </w:rPr>
            </w:pPr>
            <w:r w:rsidRPr="00A25BBB">
              <w:rPr>
                <w:b/>
                <w:bCs/>
              </w:rPr>
              <w:t>Consistency / Comment</w:t>
            </w:r>
          </w:p>
        </w:tc>
      </w:tr>
      <w:tr w:rsidR="00886E28" w:rsidRPr="00A25BBB" w:rsidTr="003B34FB">
        <w:tc>
          <w:tcPr>
            <w:tcW w:w="2784" w:type="dxa"/>
          </w:tcPr>
          <w:p w:rsidR="00886E28" w:rsidRPr="00A25BBB" w:rsidRDefault="00886E28" w:rsidP="00886E28">
            <w:pPr>
              <w:jc w:val="left"/>
              <w:rPr>
                <w:bCs/>
              </w:rPr>
            </w:pPr>
            <w:r w:rsidRPr="00A25BBB">
              <w:rPr>
                <w:bCs/>
              </w:rPr>
              <w:t>1.1 Business and</w:t>
            </w:r>
          </w:p>
          <w:p w:rsidR="00886E28" w:rsidRPr="00A25BBB" w:rsidRDefault="00886E28" w:rsidP="00886E28">
            <w:pPr>
              <w:jc w:val="left"/>
              <w:rPr>
                <w:bCs/>
              </w:rPr>
            </w:pPr>
            <w:r w:rsidRPr="00A25BBB">
              <w:rPr>
                <w:bCs/>
              </w:rPr>
              <w:t>Industrial Zones</w:t>
            </w:r>
          </w:p>
        </w:tc>
        <w:tc>
          <w:tcPr>
            <w:tcW w:w="2788" w:type="dxa"/>
          </w:tcPr>
          <w:p w:rsidR="00886E28" w:rsidRPr="00A25BBB" w:rsidRDefault="00886E28" w:rsidP="00886E28">
            <w:pPr>
              <w:jc w:val="left"/>
              <w:rPr>
                <w:bCs/>
              </w:rPr>
            </w:pPr>
            <w:r w:rsidRPr="00A25BBB">
              <w:rPr>
                <w:bCs/>
              </w:rPr>
              <w:t>(a) Encourage employment</w:t>
            </w:r>
          </w:p>
          <w:p w:rsidR="00886E28" w:rsidRPr="00A25BBB" w:rsidRDefault="00886E28" w:rsidP="00886E28">
            <w:pPr>
              <w:jc w:val="left"/>
              <w:rPr>
                <w:bCs/>
              </w:rPr>
            </w:pPr>
            <w:r w:rsidRPr="00A25BBB">
              <w:rPr>
                <w:bCs/>
              </w:rPr>
              <w:t>growth in suitable locations,</w:t>
            </w:r>
          </w:p>
          <w:p w:rsidR="00886E28" w:rsidRPr="00A25BBB" w:rsidRDefault="00886E28" w:rsidP="00886E28">
            <w:pPr>
              <w:jc w:val="left"/>
              <w:rPr>
                <w:bCs/>
              </w:rPr>
            </w:pPr>
            <w:r w:rsidRPr="00A25BBB">
              <w:rPr>
                <w:bCs/>
              </w:rPr>
              <w:t>(b) Protect employment land</w:t>
            </w:r>
          </w:p>
          <w:p w:rsidR="00886E28" w:rsidRPr="00A25BBB" w:rsidRDefault="00886E28" w:rsidP="00886E28">
            <w:pPr>
              <w:jc w:val="left"/>
              <w:rPr>
                <w:bCs/>
              </w:rPr>
            </w:pPr>
            <w:r w:rsidRPr="00A25BBB">
              <w:rPr>
                <w:bCs/>
              </w:rPr>
              <w:t>in business and industrial</w:t>
            </w:r>
          </w:p>
          <w:p w:rsidR="00886E28" w:rsidRPr="00A25BBB" w:rsidRDefault="00886E28" w:rsidP="00886E28">
            <w:pPr>
              <w:jc w:val="left"/>
              <w:rPr>
                <w:bCs/>
              </w:rPr>
            </w:pPr>
            <w:r w:rsidRPr="00A25BBB">
              <w:rPr>
                <w:bCs/>
              </w:rPr>
              <w:t>zones, and</w:t>
            </w:r>
          </w:p>
          <w:p w:rsidR="00886E28" w:rsidRPr="00A25BBB" w:rsidRDefault="00886E28" w:rsidP="00886E28">
            <w:pPr>
              <w:jc w:val="left"/>
              <w:rPr>
                <w:bCs/>
              </w:rPr>
            </w:pPr>
            <w:r w:rsidRPr="00A25BBB">
              <w:rPr>
                <w:bCs/>
              </w:rPr>
              <w:t>(c) Support the viability of</w:t>
            </w:r>
          </w:p>
          <w:p w:rsidR="00886E28" w:rsidRPr="00A25BBB" w:rsidRDefault="00886E28" w:rsidP="00886E28">
            <w:pPr>
              <w:jc w:val="left"/>
              <w:rPr>
                <w:bCs/>
              </w:rPr>
            </w:pPr>
            <w:r w:rsidRPr="00A25BBB">
              <w:rPr>
                <w:bCs/>
              </w:rPr>
              <w:t>identified strategic centres.</w:t>
            </w:r>
          </w:p>
        </w:tc>
        <w:tc>
          <w:tcPr>
            <w:tcW w:w="2877" w:type="dxa"/>
          </w:tcPr>
          <w:p w:rsidR="00886E28" w:rsidRPr="00A25BBB" w:rsidRDefault="00886E28" w:rsidP="009306CB">
            <w:pPr>
              <w:jc w:val="left"/>
            </w:pPr>
            <w:r w:rsidRPr="00A25BBB">
              <w:t xml:space="preserve">The Planning proposal </w:t>
            </w:r>
            <w:r w:rsidR="009306CB" w:rsidRPr="00A25BBB">
              <w:t xml:space="preserve">would facilitate a development providing employment growth in a suitable location. Being located within an existing industrial zone it would not compromise the protection of employment </w:t>
            </w:r>
            <w:r w:rsidR="009306CB" w:rsidRPr="00A25BBB">
              <w:lastRenderedPageBreak/>
              <w:t>lands.  It would support the viability of the Moree industrial precinct.</w:t>
            </w:r>
          </w:p>
        </w:tc>
      </w:tr>
      <w:tr w:rsidR="00886E28" w:rsidRPr="00A25BBB" w:rsidTr="003B34FB">
        <w:tc>
          <w:tcPr>
            <w:tcW w:w="2784" w:type="dxa"/>
          </w:tcPr>
          <w:p w:rsidR="00886E28" w:rsidRPr="00A25BBB" w:rsidRDefault="00886E28" w:rsidP="00886E28">
            <w:pPr>
              <w:jc w:val="left"/>
              <w:rPr>
                <w:bCs/>
              </w:rPr>
            </w:pPr>
            <w:r w:rsidRPr="00A25BBB">
              <w:rPr>
                <w:bCs/>
              </w:rPr>
              <w:lastRenderedPageBreak/>
              <w:t>1.2 Rural Zones</w:t>
            </w:r>
          </w:p>
        </w:tc>
        <w:tc>
          <w:tcPr>
            <w:tcW w:w="2788" w:type="dxa"/>
          </w:tcPr>
          <w:p w:rsidR="00886E28" w:rsidRPr="00A25BBB" w:rsidRDefault="00886E28" w:rsidP="00886E28">
            <w:pPr>
              <w:jc w:val="left"/>
              <w:rPr>
                <w:bCs/>
              </w:rPr>
            </w:pPr>
            <w:r w:rsidRPr="00A25BBB">
              <w:rPr>
                <w:bCs/>
              </w:rPr>
              <w:t>Protect the agricultural</w:t>
            </w:r>
          </w:p>
          <w:p w:rsidR="00886E28" w:rsidRPr="00A25BBB" w:rsidRDefault="00886E28" w:rsidP="00886E28">
            <w:pPr>
              <w:jc w:val="left"/>
              <w:rPr>
                <w:bCs/>
              </w:rPr>
            </w:pPr>
            <w:r w:rsidRPr="00A25BBB">
              <w:rPr>
                <w:bCs/>
              </w:rPr>
              <w:t>production value of rural</w:t>
            </w:r>
          </w:p>
          <w:p w:rsidR="00886E28" w:rsidRPr="00A25BBB" w:rsidRDefault="00886E28" w:rsidP="00886E28">
            <w:pPr>
              <w:jc w:val="left"/>
              <w:rPr>
                <w:bCs/>
              </w:rPr>
            </w:pPr>
            <w:r w:rsidRPr="00A25BBB">
              <w:rPr>
                <w:bCs/>
              </w:rPr>
              <w:t>land.</w:t>
            </w:r>
          </w:p>
        </w:tc>
        <w:tc>
          <w:tcPr>
            <w:tcW w:w="2877" w:type="dxa"/>
          </w:tcPr>
          <w:p w:rsidR="00886E28" w:rsidRPr="00A25BBB" w:rsidRDefault="00886E28" w:rsidP="00886E28">
            <w:pPr>
              <w:jc w:val="left"/>
              <w:rPr>
                <w:bCs/>
              </w:rPr>
            </w:pPr>
            <w:r w:rsidRPr="00A25BBB">
              <w:rPr>
                <w:bCs/>
              </w:rPr>
              <w:t>The Planning proposal does not propose to</w:t>
            </w:r>
          </w:p>
          <w:p w:rsidR="00886E28" w:rsidRPr="00A25BBB" w:rsidRDefault="00886E28" w:rsidP="00886E28">
            <w:pPr>
              <w:jc w:val="left"/>
              <w:rPr>
                <w:bCs/>
              </w:rPr>
            </w:pPr>
            <w:r w:rsidRPr="00A25BBB">
              <w:rPr>
                <w:bCs/>
              </w:rPr>
              <w:t xml:space="preserve">rezone </w:t>
            </w:r>
            <w:r w:rsidR="009306CB" w:rsidRPr="00A25BBB">
              <w:rPr>
                <w:bCs/>
              </w:rPr>
              <w:t xml:space="preserve">agricultural </w:t>
            </w:r>
            <w:r w:rsidRPr="00A25BBB">
              <w:rPr>
                <w:bCs/>
              </w:rPr>
              <w:t>land and</w:t>
            </w:r>
            <w:r w:rsidR="009306CB" w:rsidRPr="00A25BBB">
              <w:rPr>
                <w:bCs/>
              </w:rPr>
              <w:t xml:space="preserve"> is not affected by the </w:t>
            </w:r>
            <w:r w:rsidRPr="00A25BBB">
              <w:rPr>
                <w:bCs/>
              </w:rPr>
              <w:t>provisions</w:t>
            </w:r>
          </w:p>
          <w:p w:rsidR="00886E28" w:rsidRPr="00A25BBB" w:rsidRDefault="00886E28" w:rsidP="009306CB">
            <w:pPr>
              <w:jc w:val="left"/>
              <w:rPr>
                <w:bCs/>
              </w:rPr>
            </w:pPr>
            <w:r w:rsidRPr="00A25BBB">
              <w:rPr>
                <w:bCs/>
              </w:rPr>
              <w:t>relating to this Direction.</w:t>
            </w:r>
          </w:p>
        </w:tc>
      </w:tr>
      <w:tr w:rsidR="00886E28" w:rsidRPr="00A25BBB" w:rsidTr="003B34FB">
        <w:tc>
          <w:tcPr>
            <w:tcW w:w="2784" w:type="dxa"/>
          </w:tcPr>
          <w:p w:rsidR="00886E28" w:rsidRPr="00A25BBB" w:rsidRDefault="00886E28" w:rsidP="00886E28">
            <w:pPr>
              <w:jc w:val="left"/>
              <w:rPr>
                <w:bCs/>
              </w:rPr>
            </w:pPr>
            <w:r w:rsidRPr="00A25BBB">
              <w:rPr>
                <w:bCs/>
              </w:rPr>
              <w:t>1.3 Mining, Petroleum</w:t>
            </w:r>
          </w:p>
          <w:p w:rsidR="00886E28" w:rsidRPr="00A25BBB" w:rsidRDefault="00886E28" w:rsidP="00886E28">
            <w:pPr>
              <w:jc w:val="left"/>
              <w:rPr>
                <w:bCs/>
              </w:rPr>
            </w:pPr>
            <w:r w:rsidRPr="00A25BBB">
              <w:rPr>
                <w:bCs/>
              </w:rPr>
              <w:t>Production and</w:t>
            </w:r>
          </w:p>
          <w:p w:rsidR="00886E28" w:rsidRPr="00A25BBB" w:rsidRDefault="00886E28" w:rsidP="00886E28">
            <w:pPr>
              <w:jc w:val="left"/>
              <w:rPr>
                <w:bCs/>
              </w:rPr>
            </w:pPr>
            <w:r w:rsidRPr="00A25BBB">
              <w:rPr>
                <w:bCs/>
              </w:rPr>
              <w:t>Extractive Industries</w:t>
            </w:r>
          </w:p>
        </w:tc>
        <w:tc>
          <w:tcPr>
            <w:tcW w:w="2788" w:type="dxa"/>
          </w:tcPr>
          <w:p w:rsidR="00886E28" w:rsidRPr="00A25BBB" w:rsidRDefault="00886E28" w:rsidP="00886E28">
            <w:pPr>
              <w:jc w:val="left"/>
              <w:rPr>
                <w:bCs/>
              </w:rPr>
            </w:pPr>
            <w:r w:rsidRPr="00A25BBB">
              <w:rPr>
                <w:bCs/>
              </w:rPr>
              <w:t>Ensure that the future</w:t>
            </w:r>
          </w:p>
          <w:p w:rsidR="00886E28" w:rsidRPr="00A25BBB" w:rsidRDefault="00886E28" w:rsidP="00886E28">
            <w:pPr>
              <w:jc w:val="left"/>
              <w:rPr>
                <w:bCs/>
              </w:rPr>
            </w:pPr>
            <w:r w:rsidRPr="00A25BBB">
              <w:rPr>
                <w:bCs/>
              </w:rPr>
              <w:t>extraction of State or</w:t>
            </w:r>
          </w:p>
          <w:p w:rsidR="00886E28" w:rsidRPr="00A25BBB" w:rsidRDefault="00886E28" w:rsidP="00886E28">
            <w:pPr>
              <w:jc w:val="left"/>
              <w:rPr>
                <w:bCs/>
              </w:rPr>
            </w:pPr>
            <w:r w:rsidRPr="00A25BBB">
              <w:rPr>
                <w:bCs/>
              </w:rPr>
              <w:t>regionally significant</w:t>
            </w:r>
          </w:p>
          <w:p w:rsidR="00886E28" w:rsidRPr="00A25BBB" w:rsidRDefault="00886E28" w:rsidP="00886E28">
            <w:pPr>
              <w:jc w:val="left"/>
              <w:rPr>
                <w:bCs/>
              </w:rPr>
            </w:pPr>
            <w:r w:rsidRPr="00A25BBB">
              <w:rPr>
                <w:bCs/>
              </w:rPr>
              <w:t>reserves of coal, other</w:t>
            </w:r>
          </w:p>
          <w:p w:rsidR="00886E28" w:rsidRPr="00A25BBB" w:rsidRDefault="00886E28" w:rsidP="00886E28">
            <w:pPr>
              <w:jc w:val="left"/>
              <w:rPr>
                <w:bCs/>
              </w:rPr>
            </w:pPr>
            <w:r w:rsidRPr="00A25BBB">
              <w:rPr>
                <w:bCs/>
              </w:rPr>
              <w:t>minerals, petroleum and</w:t>
            </w:r>
          </w:p>
          <w:p w:rsidR="00886E28" w:rsidRPr="00A25BBB" w:rsidRDefault="00886E28" w:rsidP="00886E28">
            <w:pPr>
              <w:jc w:val="left"/>
              <w:rPr>
                <w:bCs/>
              </w:rPr>
            </w:pPr>
            <w:r w:rsidRPr="00A25BBB">
              <w:rPr>
                <w:bCs/>
              </w:rPr>
              <w:t>extractive materials are not</w:t>
            </w:r>
          </w:p>
          <w:p w:rsidR="00886E28" w:rsidRPr="00A25BBB" w:rsidRDefault="00886E28" w:rsidP="00886E28">
            <w:pPr>
              <w:jc w:val="left"/>
              <w:rPr>
                <w:bCs/>
              </w:rPr>
            </w:pPr>
            <w:r w:rsidRPr="00A25BBB">
              <w:rPr>
                <w:bCs/>
              </w:rPr>
              <w:t>compromised by</w:t>
            </w:r>
          </w:p>
          <w:p w:rsidR="00886E28" w:rsidRPr="00A25BBB" w:rsidRDefault="00886E28" w:rsidP="00886E28">
            <w:pPr>
              <w:jc w:val="left"/>
              <w:rPr>
                <w:bCs/>
              </w:rPr>
            </w:pPr>
            <w:r w:rsidRPr="00A25BBB">
              <w:rPr>
                <w:bCs/>
              </w:rPr>
              <w:t>inappropriate development.</w:t>
            </w:r>
          </w:p>
        </w:tc>
        <w:tc>
          <w:tcPr>
            <w:tcW w:w="2877" w:type="dxa"/>
          </w:tcPr>
          <w:p w:rsidR="00886E28" w:rsidRPr="00A25BBB" w:rsidRDefault="00886E28" w:rsidP="009306CB">
            <w:pPr>
              <w:jc w:val="left"/>
              <w:rPr>
                <w:bCs/>
              </w:rPr>
            </w:pPr>
            <w:r w:rsidRPr="00A25BBB">
              <w:rPr>
                <w:bCs/>
              </w:rPr>
              <w:t xml:space="preserve">The Planning proposal </w:t>
            </w:r>
            <w:r w:rsidR="009306CB" w:rsidRPr="00A25BBB">
              <w:rPr>
                <w:bCs/>
              </w:rPr>
              <w:t xml:space="preserve">is not affected by the </w:t>
            </w:r>
            <w:r w:rsidRPr="00A25BBB">
              <w:rPr>
                <w:bCs/>
              </w:rPr>
              <w:t>provisions relating to this Direction.</w:t>
            </w:r>
          </w:p>
        </w:tc>
      </w:tr>
      <w:tr w:rsidR="00832DFF" w:rsidRPr="00A25BBB" w:rsidTr="003B34FB">
        <w:tc>
          <w:tcPr>
            <w:tcW w:w="2784" w:type="dxa"/>
          </w:tcPr>
          <w:p w:rsidR="00832DFF" w:rsidRPr="00A25BBB" w:rsidRDefault="00832DFF" w:rsidP="00886E28">
            <w:pPr>
              <w:jc w:val="left"/>
              <w:rPr>
                <w:bCs/>
              </w:rPr>
            </w:pPr>
            <w:r w:rsidRPr="00A25BBB">
              <w:rPr>
                <w:bCs/>
              </w:rPr>
              <w:t>1.5 Rural Lands</w:t>
            </w:r>
          </w:p>
        </w:tc>
        <w:tc>
          <w:tcPr>
            <w:tcW w:w="2788" w:type="dxa"/>
          </w:tcPr>
          <w:p w:rsidR="00832DFF" w:rsidRPr="00A25BBB" w:rsidRDefault="00832DFF" w:rsidP="00832DFF">
            <w:pPr>
              <w:jc w:val="left"/>
              <w:rPr>
                <w:bCs/>
              </w:rPr>
            </w:pPr>
            <w:r w:rsidRPr="00A25BBB">
              <w:rPr>
                <w:bCs/>
              </w:rPr>
              <w:t xml:space="preserve">(a) To protect the agricultural production value of rural land, </w:t>
            </w:r>
          </w:p>
          <w:p w:rsidR="00832DFF" w:rsidRPr="00A25BBB" w:rsidRDefault="00832DFF" w:rsidP="00832DFF">
            <w:pPr>
              <w:jc w:val="left"/>
              <w:rPr>
                <w:bCs/>
              </w:rPr>
            </w:pPr>
            <w:r w:rsidRPr="00A25BBB">
              <w:rPr>
                <w:bCs/>
              </w:rPr>
              <w:t>(b) To facilitate the orderly and economic development of rural lands for rural and related purposes.</w:t>
            </w:r>
          </w:p>
        </w:tc>
        <w:tc>
          <w:tcPr>
            <w:tcW w:w="2877" w:type="dxa"/>
          </w:tcPr>
          <w:p w:rsidR="00832DFF" w:rsidRPr="00A25BBB" w:rsidRDefault="009306CB" w:rsidP="009306CB">
            <w:pPr>
              <w:jc w:val="left"/>
              <w:rPr>
                <w:bCs/>
              </w:rPr>
            </w:pPr>
            <w:r w:rsidRPr="00A25BBB">
              <w:rPr>
                <w:bCs/>
              </w:rPr>
              <w:t>The Planning proposal is not affected by the provisions relating to this Direction as it does not affect rural lands</w:t>
            </w:r>
            <w:r w:rsidR="00171B81" w:rsidRPr="00A25BBB">
              <w:rPr>
                <w:bCs/>
              </w:rPr>
              <w:t>.</w:t>
            </w:r>
          </w:p>
        </w:tc>
      </w:tr>
      <w:tr w:rsidR="00886E28" w:rsidRPr="00A25BBB" w:rsidTr="003B34FB">
        <w:tc>
          <w:tcPr>
            <w:tcW w:w="2784" w:type="dxa"/>
          </w:tcPr>
          <w:p w:rsidR="00886E28" w:rsidRPr="00A25BBB" w:rsidRDefault="00886E28" w:rsidP="00886E28">
            <w:pPr>
              <w:jc w:val="left"/>
              <w:rPr>
                <w:bCs/>
              </w:rPr>
            </w:pPr>
            <w:r w:rsidRPr="00A25BBB">
              <w:rPr>
                <w:bCs/>
              </w:rPr>
              <w:t>2.1 Environment</w:t>
            </w:r>
          </w:p>
          <w:p w:rsidR="00886E28" w:rsidRPr="00A25BBB" w:rsidRDefault="00886E28" w:rsidP="00886E28">
            <w:pPr>
              <w:jc w:val="left"/>
              <w:rPr>
                <w:bCs/>
              </w:rPr>
            </w:pPr>
            <w:r w:rsidRPr="00A25BBB">
              <w:rPr>
                <w:bCs/>
              </w:rPr>
              <w:t>Protection Zones</w:t>
            </w:r>
          </w:p>
        </w:tc>
        <w:tc>
          <w:tcPr>
            <w:tcW w:w="2788" w:type="dxa"/>
          </w:tcPr>
          <w:p w:rsidR="00886E28" w:rsidRPr="00A25BBB" w:rsidRDefault="00886E28" w:rsidP="00886E28">
            <w:pPr>
              <w:jc w:val="left"/>
              <w:rPr>
                <w:bCs/>
              </w:rPr>
            </w:pPr>
            <w:r w:rsidRPr="00A25BBB">
              <w:rPr>
                <w:bCs/>
              </w:rPr>
              <w:t>Protect and conserve</w:t>
            </w:r>
          </w:p>
          <w:p w:rsidR="00886E28" w:rsidRPr="00A25BBB" w:rsidRDefault="00886E28" w:rsidP="00886E28">
            <w:pPr>
              <w:jc w:val="left"/>
              <w:rPr>
                <w:bCs/>
              </w:rPr>
            </w:pPr>
            <w:r w:rsidRPr="00A25BBB">
              <w:rPr>
                <w:bCs/>
              </w:rPr>
              <w:t>environmentally sensitive</w:t>
            </w:r>
          </w:p>
          <w:p w:rsidR="00886E28" w:rsidRPr="00A25BBB" w:rsidRDefault="00886E28" w:rsidP="00886E28">
            <w:pPr>
              <w:jc w:val="left"/>
              <w:rPr>
                <w:bCs/>
              </w:rPr>
            </w:pPr>
            <w:r w:rsidRPr="00A25BBB">
              <w:rPr>
                <w:bCs/>
              </w:rPr>
              <w:t>areas.</w:t>
            </w:r>
          </w:p>
        </w:tc>
        <w:tc>
          <w:tcPr>
            <w:tcW w:w="2877" w:type="dxa"/>
          </w:tcPr>
          <w:p w:rsidR="00886E28" w:rsidRPr="00A25BBB" w:rsidRDefault="009306CB" w:rsidP="009306CB">
            <w:pPr>
              <w:jc w:val="left"/>
              <w:rPr>
                <w:bCs/>
              </w:rPr>
            </w:pPr>
            <w:r w:rsidRPr="00A25BBB">
              <w:rPr>
                <w:bCs/>
              </w:rPr>
              <w:t>The Planning proposal does is not affected by the provisions relating to this Direction as it only affects industrial lands.</w:t>
            </w:r>
          </w:p>
        </w:tc>
      </w:tr>
      <w:tr w:rsidR="00886E28" w:rsidRPr="00A25BBB" w:rsidTr="003B34FB">
        <w:tc>
          <w:tcPr>
            <w:tcW w:w="2784" w:type="dxa"/>
          </w:tcPr>
          <w:p w:rsidR="00886E28" w:rsidRPr="00A25BBB" w:rsidRDefault="00886E28" w:rsidP="00886E28">
            <w:pPr>
              <w:jc w:val="left"/>
              <w:rPr>
                <w:bCs/>
              </w:rPr>
            </w:pPr>
            <w:r w:rsidRPr="00A25BBB">
              <w:rPr>
                <w:bCs/>
              </w:rPr>
              <w:t>2.2 Coastal Protection</w:t>
            </w:r>
          </w:p>
        </w:tc>
        <w:tc>
          <w:tcPr>
            <w:tcW w:w="2788" w:type="dxa"/>
          </w:tcPr>
          <w:p w:rsidR="00886E28" w:rsidRPr="00A25BBB" w:rsidRDefault="00886E28" w:rsidP="00886E28">
            <w:pPr>
              <w:jc w:val="left"/>
              <w:rPr>
                <w:bCs/>
              </w:rPr>
            </w:pPr>
            <w:r w:rsidRPr="00A25BBB">
              <w:rPr>
                <w:bCs/>
              </w:rPr>
              <w:t>Implement the principles in</w:t>
            </w:r>
          </w:p>
          <w:p w:rsidR="00886E28" w:rsidRPr="00A25BBB" w:rsidRDefault="00886E28" w:rsidP="00886E28">
            <w:pPr>
              <w:jc w:val="left"/>
              <w:rPr>
                <w:bCs/>
              </w:rPr>
            </w:pPr>
            <w:r w:rsidRPr="00A25BBB">
              <w:rPr>
                <w:bCs/>
              </w:rPr>
              <w:t>the NSW Coastal Policy.</w:t>
            </w:r>
          </w:p>
        </w:tc>
        <w:tc>
          <w:tcPr>
            <w:tcW w:w="2877" w:type="dxa"/>
          </w:tcPr>
          <w:p w:rsidR="00886E28" w:rsidRPr="00A25BBB" w:rsidRDefault="00886E28" w:rsidP="00F76966">
            <w:pPr>
              <w:jc w:val="left"/>
              <w:rPr>
                <w:bCs/>
              </w:rPr>
            </w:pPr>
            <w:r w:rsidRPr="00A25BBB">
              <w:rPr>
                <w:bCs/>
              </w:rPr>
              <w:t xml:space="preserve">The Planning Proposal </w:t>
            </w:r>
            <w:r w:rsidR="00F76966" w:rsidRPr="00A25BBB">
              <w:rPr>
                <w:bCs/>
              </w:rPr>
              <w:t>would not a</w:t>
            </w:r>
            <w:r w:rsidRPr="00A25BBB">
              <w:rPr>
                <w:bCs/>
              </w:rPr>
              <w:t xml:space="preserve">ffect </w:t>
            </w:r>
            <w:r w:rsidR="00F76966" w:rsidRPr="00A25BBB">
              <w:rPr>
                <w:bCs/>
              </w:rPr>
              <w:t>land within the coastal zone</w:t>
            </w:r>
            <w:r w:rsidR="009306CB" w:rsidRPr="00A25BBB">
              <w:rPr>
                <w:bCs/>
              </w:rPr>
              <w:t>.</w:t>
            </w:r>
          </w:p>
        </w:tc>
      </w:tr>
      <w:tr w:rsidR="00886E28" w:rsidRPr="00A25BBB" w:rsidTr="003B34FB">
        <w:tc>
          <w:tcPr>
            <w:tcW w:w="2784" w:type="dxa"/>
          </w:tcPr>
          <w:p w:rsidR="00886E28" w:rsidRPr="00A25BBB" w:rsidRDefault="00886E28" w:rsidP="00C407A4">
            <w:pPr>
              <w:jc w:val="left"/>
              <w:rPr>
                <w:bCs/>
              </w:rPr>
            </w:pPr>
            <w:r w:rsidRPr="00A25BBB">
              <w:rPr>
                <w:bCs/>
              </w:rPr>
              <w:t>2.3 Heritage</w:t>
            </w:r>
          </w:p>
          <w:p w:rsidR="00886E28" w:rsidRPr="00A25BBB" w:rsidRDefault="00886E28" w:rsidP="00C407A4">
            <w:pPr>
              <w:jc w:val="left"/>
              <w:rPr>
                <w:bCs/>
              </w:rPr>
            </w:pPr>
            <w:r w:rsidRPr="00A25BBB">
              <w:rPr>
                <w:bCs/>
              </w:rPr>
              <w:t>Conservation</w:t>
            </w:r>
          </w:p>
        </w:tc>
        <w:tc>
          <w:tcPr>
            <w:tcW w:w="2788" w:type="dxa"/>
          </w:tcPr>
          <w:p w:rsidR="00886E28" w:rsidRPr="00A25BBB" w:rsidRDefault="00886E28" w:rsidP="00C407A4">
            <w:pPr>
              <w:jc w:val="left"/>
              <w:rPr>
                <w:bCs/>
              </w:rPr>
            </w:pPr>
            <w:r w:rsidRPr="00A25BBB">
              <w:rPr>
                <w:bCs/>
              </w:rPr>
              <w:t>Conserve items, areas,</w:t>
            </w:r>
            <w:r w:rsidR="00C407A4" w:rsidRPr="00A25BBB">
              <w:rPr>
                <w:bCs/>
              </w:rPr>
              <w:t xml:space="preserve"> </w:t>
            </w:r>
            <w:r w:rsidRPr="00A25BBB">
              <w:rPr>
                <w:bCs/>
              </w:rPr>
              <w:t>objects and places of</w:t>
            </w:r>
          </w:p>
          <w:p w:rsidR="00886E28" w:rsidRPr="00A25BBB" w:rsidRDefault="00886E28" w:rsidP="00C407A4">
            <w:pPr>
              <w:jc w:val="left"/>
              <w:rPr>
                <w:bCs/>
              </w:rPr>
            </w:pPr>
            <w:r w:rsidRPr="00A25BBB">
              <w:rPr>
                <w:bCs/>
              </w:rPr>
              <w:t>environmental heritage</w:t>
            </w:r>
          </w:p>
          <w:p w:rsidR="00886E28" w:rsidRPr="00A25BBB" w:rsidRDefault="00886E28" w:rsidP="00C407A4">
            <w:pPr>
              <w:jc w:val="left"/>
              <w:rPr>
                <w:bCs/>
              </w:rPr>
            </w:pPr>
            <w:r w:rsidRPr="00A25BBB">
              <w:rPr>
                <w:bCs/>
              </w:rPr>
              <w:t>significance and indigenous</w:t>
            </w:r>
          </w:p>
          <w:p w:rsidR="00886E28" w:rsidRPr="00A25BBB" w:rsidRDefault="00886E28" w:rsidP="00C407A4">
            <w:pPr>
              <w:jc w:val="left"/>
              <w:rPr>
                <w:bCs/>
              </w:rPr>
            </w:pPr>
            <w:r w:rsidRPr="00A25BBB">
              <w:rPr>
                <w:bCs/>
              </w:rPr>
              <w:t>heritage significance.</w:t>
            </w:r>
          </w:p>
        </w:tc>
        <w:tc>
          <w:tcPr>
            <w:tcW w:w="2877" w:type="dxa"/>
          </w:tcPr>
          <w:p w:rsidR="00886E28" w:rsidRPr="00A25BBB" w:rsidRDefault="00886E28" w:rsidP="009306CB">
            <w:pPr>
              <w:jc w:val="left"/>
              <w:rPr>
                <w:bCs/>
              </w:rPr>
            </w:pPr>
            <w:r w:rsidRPr="00A25BBB">
              <w:rPr>
                <w:bCs/>
              </w:rPr>
              <w:t>The Planning Proposal does not affect</w:t>
            </w:r>
            <w:r w:rsidR="00C407A4" w:rsidRPr="00A25BBB">
              <w:rPr>
                <w:bCs/>
              </w:rPr>
              <w:t xml:space="preserve"> </w:t>
            </w:r>
            <w:r w:rsidRPr="00A25BBB">
              <w:rPr>
                <w:bCs/>
              </w:rPr>
              <w:t>heritage provisions</w:t>
            </w:r>
            <w:r w:rsidR="009306CB" w:rsidRPr="00A25BBB">
              <w:rPr>
                <w:bCs/>
              </w:rPr>
              <w:t xml:space="preserve"> as there are no known items of environmental heritage on the subject land.</w:t>
            </w:r>
          </w:p>
        </w:tc>
      </w:tr>
      <w:tr w:rsidR="00886E28" w:rsidRPr="00A25BBB" w:rsidTr="003B34FB">
        <w:tc>
          <w:tcPr>
            <w:tcW w:w="2784" w:type="dxa"/>
          </w:tcPr>
          <w:p w:rsidR="00C407A4" w:rsidRPr="00A25BBB" w:rsidRDefault="00C407A4" w:rsidP="00C407A4">
            <w:pPr>
              <w:jc w:val="left"/>
              <w:rPr>
                <w:bCs/>
              </w:rPr>
            </w:pPr>
            <w:r w:rsidRPr="00A25BBB">
              <w:rPr>
                <w:bCs/>
              </w:rPr>
              <w:t>2.4 Recreation Vehicle</w:t>
            </w:r>
          </w:p>
          <w:p w:rsidR="00886E28" w:rsidRPr="00A25BBB" w:rsidRDefault="00C407A4" w:rsidP="00C407A4">
            <w:pPr>
              <w:jc w:val="left"/>
              <w:rPr>
                <w:bCs/>
              </w:rPr>
            </w:pPr>
            <w:r w:rsidRPr="00A25BBB">
              <w:rPr>
                <w:bCs/>
              </w:rPr>
              <w:t>Areas</w:t>
            </w:r>
          </w:p>
        </w:tc>
        <w:tc>
          <w:tcPr>
            <w:tcW w:w="2788" w:type="dxa"/>
          </w:tcPr>
          <w:p w:rsidR="00C407A4" w:rsidRPr="00A25BBB" w:rsidRDefault="00C407A4" w:rsidP="00C407A4">
            <w:pPr>
              <w:jc w:val="left"/>
              <w:rPr>
                <w:bCs/>
              </w:rPr>
            </w:pPr>
            <w:r w:rsidRPr="00A25BBB">
              <w:rPr>
                <w:bCs/>
              </w:rPr>
              <w:t>Protect sensitive land or land</w:t>
            </w:r>
          </w:p>
          <w:p w:rsidR="00C407A4" w:rsidRPr="00A25BBB" w:rsidRDefault="00C407A4" w:rsidP="00C407A4">
            <w:pPr>
              <w:jc w:val="left"/>
              <w:rPr>
                <w:bCs/>
              </w:rPr>
            </w:pPr>
            <w:r w:rsidRPr="00A25BBB">
              <w:rPr>
                <w:bCs/>
              </w:rPr>
              <w:t>with significant conservation</w:t>
            </w:r>
          </w:p>
          <w:p w:rsidR="00C407A4" w:rsidRPr="00A25BBB" w:rsidRDefault="00C407A4" w:rsidP="00C407A4">
            <w:pPr>
              <w:jc w:val="left"/>
              <w:rPr>
                <w:bCs/>
              </w:rPr>
            </w:pPr>
            <w:r w:rsidRPr="00A25BBB">
              <w:rPr>
                <w:bCs/>
              </w:rPr>
              <w:t>values from adverse impacts</w:t>
            </w:r>
          </w:p>
          <w:p w:rsidR="00886E28" w:rsidRPr="00A25BBB" w:rsidRDefault="00C407A4" w:rsidP="00C407A4">
            <w:pPr>
              <w:jc w:val="left"/>
              <w:rPr>
                <w:bCs/>
              </w:rPr>
            </w:pPr>
            <w:r w:rsidRPr="00A25BBB">
              <w:rPr>
                <w:bCs/>
              </w:rPr>
              <w:t>from recreation vehicles.</w:t>
            </w:r>
          </w:p>
        </w:tc>
        <w:tc>
          <w:tcPr>
            <w:tcW w:w="2877" w:type="dxa"/>
          </w:tcPr>
          <w:p w:rsidR="00886E28" w:rsidRPr="00A25BBB" w:rsidRDefault="00F76966" w:rsidP="00F76966">
            <w:pPr>
              <w:jc w:val="left"/>
              <w:rPr>
                <w:bCs/>
              </w:rPr>
            </w:pPr>
            <w:r w:rsidRPr="00A25BBB">
              <w:rPr>
                <w:bCs/>
              </w:rPr>
              <w:t xml:space="preserve">The proposal would not affect current </w:t>
            </w:r>
            <w:proofErr w:type="gramStart"/>
            <w:r w:rsidRPr="00A25BBB">
              <w:rPr>
                <w:bCs/>
              </w:rPr>
              <w:t>provisions  relating</w:t>
            </w:r>
            <w:proofErr w:type="gramEnd"/>
            <w:r w:rsidRPr="00A25BBB">
              <w:rPr>
                <w:bCs/>
              </w:rPr>
              <w:t xml:space="preserve"> to recreation vehicle areas. </w:t>
            </w:r>
          </w:p>
        </w:tc>
      </w:tr>
      <w:tr w:rsidR="00886E28" w:rsidRPr="00A25BBB" w:rsidTr="003B34FB">
        <w:tc>
          <w:tcPr>
            <w:tcW w:w="2784" w:type="dxa"/>
          </w:tcPr>
          <w:p w:rsidR="00886E28" w:rsidRPr="00A25BBB" w:rsidRDefault="00C407A4" w:rsidP="00C407A4">
            <w:pPr>
              <w:jc w:val="left"/>
              <w:rPr>
                <w:bCs/>
              </w:rPr>
            </w:pPr>
            <w:r w:rsidRPr="00A25BBB">
              <w:rPr>
                <w:bCs/>
              </w:rPr>
              <w:t>3.1 Residential Zones</w:t>
            </w:r>
          </w:p>
        </w:tc>
        <w:tc>
          <w:tcPr>
            <w:tcW w:w="2788" w:type="dxa"/>
          </w:tcPr>
          <w:p w:rsidR="00C407A4" w:rsidRPr="00A25BBB" w:rsidRDefault="00C407A4" w:rsidP="00C407A4">
            <w:pPr>
              <w:jc w:val="left"/>
              <w:rPr>
                <w:bCs/>
              </w:rPr>
            </w:pPr>
            <w:r w:rsidRPr="00A25BBB">
              <w:rPr>
                <w:bCs/>
              </w:rPr>
              <w:t>(a) Encourage a variety and</w:t>
            </w:r>
          </w:p>
          <w:p w:rsidR="00C407A4" w:rsidRPr="00A25BBB" w:rsidRDefault="00C407A4" w:rsidP="00C407A4">
            <w:pPr>
              <w:jc w:val="left"/>
              <w:rPr>
                <w:bCs/>
              </w:rPr>
            </w:pPr>
            <w:r w:rsidRPr="00A25BBB">
              <w:rPr>
                <w:bCs/>
              </w:rPr>
              <w:t>choice of housing types to</w:t>
            </w:r>
          </w:p>
          <w:p w:rsidR="00C407A4" w:rsidRPr="00A25BBB" w:rsidRDefault="00C407A4" w:rsidP="00C407A4">
            <w:pPr>
              <w:jc w:val="left"/>
              <w:rPr>
                <w:bCs/>
              </w:rPr>
            </w:pPr>
            <w:r w:rsidRPr="00A25BBB">
              <w:rPr>
                <w:bCs/>
              </w:rPr>
              <w:t>provide for existing and</w:t>
            </w:r>
          </w:p>
          <w:p w:rsidR="00C407A4" w:rsidRPr="00A25BBB" w:rsidRDefault="00C407A4" w:rsidP="00C407A4">
            <w:pPr>
              <w:jc w:val="left"/>
              <w:rPr>
                <w:bCs/>
              </w:rPr>
            </w:pPr>
            <w:r w:rsidRPr="00A25BBB">
              <w:rPr>
                <w:bCs/>
              </w:rPr>
              <w:t>future housing needs,</w:t>
            </w:r>
          </w:p>
          <w:p w:rsidR="00C407A4" w:rsidRPr="00A25BBB" w:rsidRDefault="00C407A4" w:rsidP="00C407A4">
            <w:pPr>
              <w:jc w:val="left"/>
              <w:rPr>
                <w:bCs/>
              </w:rPr>
            </w:pPr>
            <w:r w:rsidRPr="00A25BBB">
              <w:rPr>
                <w:bCs/>
              </w:rPr>
              <w:t>(b) Make efficient use of</w:t>
            </w:r>
          </w:p>
          <w:p w:rsidR="00C407A4" w:rsidRPr="00A25BBB" w:rsidRDefault="00C407A4" w:rsidP="00C407A4">
            <w:pPr>
              <w:jc w:val="left"/>
              <w:rPr>
                <w:bCs/>
              </w:rPr>
            </w:pPr>
            <w:r w:rsidRPr="00A25BBB">
              <w:rPr>
                <w:bCs/>
              </w:rPr>
              <w:t>existing infrastructure and</w:t>
            </w:r>
          </w:p>
          <w:p w:rsidR="00C407A4" w:rsidRPr="00A25BBB" w:rsidRDefault="00C407A4" w:rsidP="00C407A4">
            <w:pPr>
              <w:jc w:val="left"/>
              <w:rPr>
                <w:bCs/>
              </w:rPr>
            </w:pPr>
            <w:r w:rsidRPr="00A25BBB">
              <w:rPr>
                <w:bCs/>
              </w:rPr>
              <w:t>services and ensure that</w:t>
            </w:r>
          </w:p>
          <w:p w:rsidR="00C407A4" w:rsidRPr="00A25BBB" w:rsidRDefault="00C407A4" w:rsidP="00C407A4">
            <w:pPr>
              <w:jc w:val="left"/>
              <w:rPr>
                <w:bCs/>
              </w:rPr>
            </w:pPr>
            <w:r w:rsidRPr="00A25BBB">
              <w:rPr>
                <w:bCs/>
              </w:rPr>
              <w:t>new housing has appropriate</w:t>
            </w:r>
          </w:p>
          <w:p w:rsidR="00C407A4" w:rsidRPr="00A25BBB" w:rsidRDefault="00C407A4" w:rsidP="00C407A4">
            <w:pPr>
              <w:jc w:val="left"/>
              <w:rPr>
                <w:bCs/>
              </w:rPr>
            </w:pPr>
            <w:r w:rsidRPr="00A25BBB">
              <w:rPr>
                <w:bCs/>
              </w:rPr>
              <w:t>access to infrastructure and</w:t>
            </w:r>
          </w:p>
          <w:p w:rsidR="00C407A4" w:rsidRPr="00A25BBB" w:rsidRDefault="00C407A4" w:rsidP="00C407A4">
            <w:pPr>
              <w:jc w:val="left"/>
              <w:rPr>
                <w:bCs/>
              </w:rPr>
            </w:pPr>
            <w:r w:rsidRPr="00A25BBB">
              <w:rPr>
                <w:bCs/>
              </w:rPr>
              <w:lastRenderedPageBreak/>
              <w:t>services, and</w:t>
            </w:r>
          </w:p>
          <w:p w:rsidR="00C407A4" w:rsidRPr="00A25BBB" w:rsidRDefault="00C407A4" w:rsidP="00C407A4">
            <w:pPr>
              <w:jc w:val="left"/>
              <w:rPr>
                <w:bCs/>
              </w:rPr>
            </w:pPr>
            <w:r w:rsidRPr="00A25BBB">
              <w:rPr>
                <w:bCs/>
              </w:rPr>
              <w:t>(c) Minimise the impact of</w:t>
            </w:r>
          </w:p>
          <w:p w:rsidR="00C407A4" w:rsidRPr="00A25BBB" w:rsidRDefault="00C407A4" w:rsidP="00C407A4">
            <w:pPr>
              <w:jc w:val="left"/>
              <w:rPr>
                <w:bCs/>
              </w:rPr>
            </w:pPr>
            <w:r w:rsidRPr="00A25BBB">
              <w:rPr>
                <w:bCs/>
              </w:rPr>
              <w:t>residential development on</w:t>
            </w:r>
          </w:p>
          <w:p w:rsidR="00C407A4" w:rsidRPr="00A25BBB" w:rsidRDefault="00C407A4" w:rsidP="00C407A4">
            <w:pPr>
              <w:jc w:val="left"/>
              <w:rPr>
                <w:bCs/>
              </w:rPr>
            </w:pPr>
            <w:r w:rsidRPr="00A25BBB">
              <w:rPr>
                <w:bCs/>
              </w:rPr>
              <w:t>the environment and</w:t>
            </w:r>
          </w:p>
          <w:p w:rsidR="00886E28" w:rsidRPr="00A25BBB" w:rsidRDefault="00C407A4" w:rsidP="00C407A4">
            <w:pPr>
              <w:jc w:val="left"/>
              <w:rPr>
                <w:bCs/>
              </w:rPr>
            </w:pPr>
            <w:r w:rsidRPr="00A25BBB">
              <w:rPr>
                <w:bCs/>
              </w:rPr>
              <w:t>resource lands.</w:t>
            </w:r>
          </w:p>
        </w:tc>
        <w:tc>
          <w:tcPr>
            <w:tcW w:w="2877" w:type="dxa"/>
          </w:tcPr>
          <w:p w:rsidR="00886E28" w:rsidRPr="00A25BBB" w:rsidRDefault="009306CB" w:rsidP="009306CB">
            <w:pPr>
              <w:jc w:val="left"/>
              <w:rPr>
                <w:bCs/>
              </w:rPr>
            </w:pPr>
            <w:r w:rsidRPr="00A25BBB">
              <w:rPr>
                <w:bCs/>
              </w:rPr>
              <w:lastRenderedPageBreak/>
              <w:t>The Planning proposal is not affected by the provisions relating to this Direction as it does not affect the provision of residential land</w:t>
            </w:r>
            <w:r w:rsidR="00A660A1" w:rsidRPr="00A25BBB">
              <w:rPr>
                <w:bCs/>
              </w:rPr>
              <w:t>.</w:t>
            </w:r>
          </w:p>
        </w:tc>
      </w:tr>
      <w:tr w:rsidR="00886E28" w:rsidRPr="00A25BBB" w:rsidTr="003B34FB">
        <w:tc>
          <w:tcPr>
            <w:tcW w:w="2784" w:type="dxa"/>
          </w:tcPr>
          <w:p w:rsidR="00C407A4" w:rsidRPr="00A25BBB" w:rsidRDefault="00C407A4" w:rsidP="00C407A4">
            <w:pPr>
              <w:jc w:val="left"/>
              <w:rPr>
                <w:bCs/>
              </w:rPr>
            </w:pPr>
            <w:r w:rsidRPr="00A25BBB">
              <w:rPr>
                <w:bCs/>
              </w:rPr>
              <w:t>3.2 Caravan Parks and</w:t>
            </w:r>
          </w:p>
          <w:p w:rsidR="00C407A4" w:rsidRPr="00A25BBB" w:rsidRDefault="00C407A4" w:rsidP="00C407A4">
            <w:pPr>
              <w:jc w:val="left"/>
              <w:rPr>
                <w:bCs/>
              </w:rPr>
            </w:pPr>
            <w:r w:rsidRPr="00A25BBB">
              <w:rPr>
                <w:bCs/>
              </w:rPr>
              <w:t>Manufactured Home</w:t>
            </w:r>
          </w:p>
          <w:p w:rsidR="00886E28" w:rsidRPr="00A25BBB" w:rsidRDefault="00C407A4" w:rsidP="00C407A4">
            <w:pPr>
              <w:jc w:val="left"/>
              <w:rPr>
                <w:bCs/>
              </w:rPr>
            </w:pPr>
            <w:r w:rsidRPr="00A25BBB">
              <w:rPr>
                <w:bCs/>
              </w:rPr>
              <w:t>Estates</w:t>
            </w:r>
          </w:p>
        </w:tc>
        <w:tc>
          <w:tcPr>
            <w:tcW w:w="2788" w:type="dxa"/>
          </w:tcPr>
          <w:p w:rsidR="00C407A4" w:rsidRPr="00A25BBB" w:rsidRDefault="00C407A4" w:rsidP="00C407A4">
            <w:pPr>
              <w:jc w:val="left"/>
              <w:rPr>
                <w:bCs/>
              </w:rPr>
            </w:pPr>
            <w:r w:rsidRPr="00A25BBB">
              <w:rPr>
                <w:bCs/>
              </w:rPr>
              <w:t>(a) Provide for a variety of</w:t>
            </w:r>
          </w:p>
          <w:p w:rsidR="00C407A4" w:rsidRPr="00A25BBB" w:rsidRDefault="00C407A4" w:rsidP="00C407A4">
            <w:pPr>
              <w:jc w:val="left"/>
              <w:rPr>
                <w:bCs/>
              </w:rPr>
            </w:pPr>
            <w:r w:rsidRPr="00A25BBB">
              <w:rPr>
                <w:bCs/>
              </w:rPr>
              <w:t>housing types, and</w:t>
            </w:r>
          </w:p>
          <w:p w:rsidR="00C407A4" w:rsidRPr="00A25BBB" w:rsidRDefault="00C407A4" w:rsidP="00C407A4">
            <w:pPr>
              <w:jc w:val="left"/>
              <w:rPr>
                <w:bCs/>
              </w:rPr>
            </w:pPr>
            <w:r w:rsidRPr="00A25BBB">
              <w:rPr>
                <w:bCs/>
              </w:rPr>
              <w:t>(b) Provide opportunities for</w:t>
            </w:r>
          </w:p>
          <w:p w:rsidR="00C407A4" w:rsidRPr="00A25BBB" w:rsidRDefault="00C407A4" w:rsidP="00C407A4">
            <w:pPr>
              <w:jc w:val="left"/>
              <w:rPr>
                <w:bCs/>
              </w:rPr>
            </w:pPr>
            <w:r w:rsidRPr="00A25BBB">
              <w:rPr>
                <w:bCs/>
              </w:rPr>
              <w:t>caravan parks and</w:t>
            </w:r>
          </w:p>
          <w:p w:rsidR="00886E28" w:rsidRPr="00A25BBB" w:rsidRDefault="00C407A4" w:rsidP="00C407A4">
            <w:pPr>
              <w:jc w:val="left"/>
              <w:rPr>
                <w:bCs/>
              </w:rPr>
            </w:pPr>
            <w:r w:rsidRPr="00A25BBB">
              <w:rPr>
                <w:bCs/>
              </w:rPr>
              <w:t>manufactured home estates.</w:t>
            </w:r>
          </w:p>
        </w:tc>
        <w:tc>
          <w:tcPr>
            <w:tcW w:w="2877" w:type="dxa"/>
          </w:tcPr>
          <w:p w:rsidR="00886E28" w:rsidRPr="00A25BBB" w:rsidRDefault="009306CB" w:rsidP="009306CB">
            <w:pPr>
              <w:jc w:val="left"/>
            </w:pPr>
            <w:r w:rsidRPr="00A25BBB">
              <w:rPr>
                <w:bCs/>
              </w:rPr>
              <w:t>The Planning proposal is not affected by the provisions relating to this Direction as caravan parks and manufactured home estates are already prohibited on the land.</w:t>
            </w:r>
          </w:p>
        </w:tc>
      </w:tr>
      <w:tr w:rsidR="00C407A4" w:rsidRPr="00A25BBB" w:rsidTr="003B34FB">
        <w:tc>
          <w:tcPr>
            <w:tcW w:w="2784" w:type="dxa"/>
          </w:tcPr>
          <w:p w:rsidR="00C407A4" w:rsidRPr="00A25BBB" w:rsidRDefault="00C407A4" w:rsidP="00C407A4">
            <w:pPr>
              <w:jc w:val="left"/>
              <w:rPr>
                <w:bCs/>
              </w:rPr>
            </w:pPr>
            <w:r w:rsidRPr="00A25BBB">
              <w:rPr>
                <w:bCs/>
              </w:rPr>
              <w:t>3.3 Home Occupations</w:t>
            </w:r>
          </w:p>
        </w:tc>
        <w:tc>
          <w:tcPr>
            <w:tcW w:w="2788" w:type="dxa"/>
          </w:tcPr>
          <w:p w:rsidR="00C407A4" w:rsidRPr="00A25BBB" w:rsidRDefault="00C407A4" w:rsidP="00C407A4">
            <w:pPr>
              <w:jc w:val="left"/>
              <w:rPr>
                <w:bCs/>
              </w:rPr>
            </w:pPr>
            <w:r w:rsidRPr="00A25BBB">
              <w:rPr>
                <w:bCs/>
              </w:rPr>
              <w:t>Encourage the carrying out</w:t>
            </w:r>
          </w:p>
          <w:p w:rsidR="00C407A4" w:rsidRPr="00A25BBB" w:rsidRDefault="00C407A4" w:rsidP="00C407A4">
            <w:pPr>
              <w:jc w:val="left"/>
              <w:rPr>
                <w:bCs/>
              </w:rPr>
            </w:pPr>
            <w:r w:rsidRPr="00A25BBB">
              <w:rPr>
                <w:bCs/>
              </w:rPr>
              <w:t>of low-impact small</w:t>
            </w:r>
          </w:p>
          <w:p w:rsidR="00C407A4" w:rsidRPr="00A25BBB" w:rsidRDefault="00C407A4" w:rsidP="00C407A4">
            <w:pPr>
              <w:jc w:val="left"/>
              <w:rPr>
                <w:bCs/>
              </w:rPr>
            </w:pPr>
            <w:r w:rsidRPr="00A25BBB">
              <w:rPr>
                <w:bCs/>
              </w:rPr>
              <w:t>businesses in dwelling</w:t>
            </w:r>
          </w:p>
          <w:p w:rsidR="00C407A4" w:rsidRPr="00A25BBB" w:rsidRDefault="00C407A4" w:rsidP="00C407A4">
            <w:pPr>
              <w:jc w:val="left"/>
              <w:rPr>
                <w:bCs/>
              </w:rPr>
            </w:pPr>
            <w:r w:rsidRPr="00A25BBB">
              <w:rPr>
                <w:bCs/>
              </w:rPr>
              <w:t>houses.</w:t>
            </w:r>
          </w:p>
        </w:tc>
        <w:tc>
          <w:tcPr>
            <w:tcW w:w="2877" w:type="dxa"/>
          </w:tcPr>
          <w:p w:rsidR="00C407A4" w:rsidRPr="00A25BBB" w:rsidRDefault="00F76966" w:rsidP="00C407A4">
            <w:pPr>
              <w:jc w:val="left"/>
            </w:pPr>
            <w:r w:rsidRPr="00A25BBB">
              <w:t xml:space="preserve">The Planning Proposal would </w:t>
            </w:r>
            <w:r w:rsidR="00C407A4" w:rsidRPr="00A25BBB">
              <w:t>retain the</w:t>
            </w:r>
            <w:r w:rsidRPr="00A25BBB">
              <w:t xml:space="preserve"> </w:t>
            </w:r>
            <w:r w:rsidR="00C407A4" w:rsidRPr="00A25BBB">
              <w:t xml:space="preserve">provisions of the principal LEP </w:t>
            </w:r>
            <w:r w:rsidRPr="00A25BBB">
              <w:t>which provides for this use without consent in most circumstances.</w:t>
            </w:r>
          </w:p>
        </w:tc>
      </w:tr>
      <w:tr w:rsidR="00C407A4" w:rsidRPr="00A25BBB" w:rsidTr="003B34FB">
        <w:tc>
          <w:tcPr>
            <w:tcW w:w="2784" w:type="dxa"/>
          </w:tcPr>
          <w:p w:rsidR="00C407A4" w:rsidRPr="00A25BBB" w:rsidRDefault="00C407A4" w:rsidP="0051714F">
            <w:pPr>
              <w:jc w:val="left"/>
              <w:rPr>
                <w:bCs/>
              </w:rPr>
            </w:pPr>
            <w:r w:rsidRPr="00A25BBB">
              <w:rPr>
                <w:bCs/>
              </w:rPr>
              <w:t>3.4 Integrating Land Use and Transport</w:t>
            </w:r>
          </w:p>
        </w:tc>
        <w:tc>
          <w:tcPr>
            <w:tcW w:w="2788" w:type="dxa"/>
          </w:tcPr>
          <w:p w:rsidR="00C407A4" w:rsidRPr="00A25BBB" w:rsidRDefault="00C407A4" w:rsidP="0051714F">
            <w:pPr>
              <w:jc w:val="left"/>
              <w:rPr>
                <w:bCs/>
              </w:rPr>
            </w:pPr>
            <w:r w:rsidRPr="00A25BBB">
              <w:rPr>
                <w:bCs/>
              </w:rPr>
              <w:t>Ensure that urban</w:t>
            </w:r>
          </w:p>
          <w:p w:rsidR="00C407A4" w:rsidRPr="00A25BBB" w:rsidRDefault="00C407A4" w:rsidP="0051714F">
            <w:pPr>
              <w:jc w:val="left"/>
              <w:rPr>
                <w:bCs/>
              </w:rPr>
            </w:pPr>
            <w:r w:rsidRPr="00A25BBB">
              <w:rPr>
                <w:bCs/>
              </w:rPr>
              <w:t>structures, building forms,</w:t>
            </w:r>
          </w:p>
          <w:p w:rsidR="00C407A4" w:rsidRPr="00A25BBB" w:rsidRDefault="00C407A4" w:rsidP="0051714F">
            <w:pPr>
              <w:jc w:val="left"/>
              <w:rPr>
                <w:bCs/>
              </w:rPr>
            </w:pPr>
            <w:r w:rsidRPr="00A25BBB">
              <w:rPr>
                <w:bCs/>
              </w:rPr>
              <w:t>land use locations,</w:t>
            </w:r>
          </w:p>
          <w:p w:rsidR="00C407A4" w:rsidRPr="00A25BBB" w:rsidRDefault="00C407A4" w:rsidP="0051714F">
            <w:pPr>
              <w:jc w:val="left"/>
              <w:rPr>
                <w:bCs/>
              </w:rPr>
            </w:pPr>
            <w:r w:rsidRPr="00A25BBB">
              <w:rPr>
                <w:bCs/>
              </w:rPr>
              <w:t>development designs,</w:t>
            </w:r>
          </w:p>
          <w:p w:rsidR="00C407A4" w:rsidRPr="00A25BBB" w:rsidRDefault="00C407A4" w:rsidP="0051714F">
            <w:pPr>
              <w:jc w:val="left"/>
              <w:rPr>
                <w:bCs/>
              </w:rPr>
            </w:pPr>
            <w:r w:rsidRPr="00A25BBB">
              <w:rPr>
                <w:bCs/>
              </w:rPr>
              <w:t>subdivision and street</w:t>
            </w:r>
          </w:p>
          <w:p w:rsidR="00C407A4" w:rsidRPr="00A25BBB" w:rsidRDefault="00C407A4" w:rsidP="0051714F">
            <w:pPr>
              <w:jc w:val="left"/>
              <w:rPr>
                <w:bCs/>
              </w:rPr>
            </w:pPr>
            <w:r w:rsidRPr="00A25BBB">
              <w:rPr>
                <w:bCs/>
              </w:rPr>
              <w:t>layouts achieve the following</w:t>
            </w:r>
          </w:p>
          <w:p w:rsidR="00C407A4" w:rsidRPr="00A25BBB" w:rsidRDefault="00C407A4" w:rsidP="0051714F">
            <w:pPr>
              <w:jc w:val="left"/>
              <w:rPr>
                <w:bCs/>
              </w:rPr>
            </w:pPr>
            <w:r w:rsidRPr="00A25BBB">
              <w:rPr>
                <w:bCs/>
              </w:rPr>
              <w:t>planning objectives:</w:t>
            </w:r>
          </w:p>
          <w:p w:rsidR="00C407A4" w:rsidRPr="00A25BBB" w:rsidRDefault="00C407A4" w:rsidP="0051714F">
            <w:pPr>
              <w:jc w:val="left"/>
              <w:rPr>
                <w:bCs/>
              </w:rPr>
            </w:pPr>
            <w:r w:rsidRPr="00A25BBB">
              <w:rPr>
                <w:bCs/>
              </w:rPr>
              <w:t>(a) improving access to</w:t>
            </w:r>
          </w:p>
          <w:p w:rsidR="00C407A4" w:rsidRPr="00A25BBB" w:rsidRDefault="00C407A4" w:rsidP="0051714F">
            <w:pPr>
              <w:jc w:val="left"/>
              <w:rPr>
                <w:bCs/>
              </w:rPr>
            </w:pPr>
            <w:r w:rsidRPr="00A25BBB">
              <w:rPr>
                <w:bCs/>
              </w:rPr>
              <w:t>housing, jobs and services</w:t>
            </w:r>
          </w:p>
          <w:p w:rsidR="00C407A4" w:rsidRPr="00A25BBB" w:rsidRDefault="00C407A4" w:rsidP="0051714F">
            <w:pPr>
              <w:jc w:val="left"/>
              <w:rPr>
                <w:bCs/>
              </w:rPr>
            </w:pPr>
            <w:r w:rsidRPr="00A25BBB">
              <w:rPr>
                <w:bCs/>
              </w:rPr>
              <w:t>by walking, cycling and</w:t>
            </w:r>
          </w:p>
          <w:p w:rsidR="00C407A4" w:rsidRPr="00A25BBB" w:rsidRDefault="00C407A4" w:rsidP="0051714F">
            <w:pPr>
              <w:jc w:val="left"/>
              <w:rPr>
                <w:bCs/>
              </w:rPr>
            </w:pPr>
            <w:r w:rsidRPr="00A25BBB">
              <w:rPr>
                <w:bCs/>
              </w:rPr>
              <w:t>public transport, and</w:t>
            </w:r>
          </w:p>
          <w:p w:rsidR="00C407A4" w:rsidRPr="00A25BBB" w:rsidRDefault="00C407A4" w:rsidP="0051714F">
            <w:pPr>
              <w:jc w:val="left"/>
              <w:rPr>
                <w:bCs/>
              </w:rPr>
            </w:pPr>
            <w:r w:rsidRPr="00A25BBB">
              <w:rPr>
                <w:bCs/>
              </w:rPr>
              <w:t>(b) increasing the choice of</w:t>
            </w:r>
          </w:p>
          <w:p w:rsidR="00C407A4" w:rsidRPr="00A25BBB" w:rsidRDefault="00C407A4" w:rsidP="0051714F">
            <w:pPr>
              <w:jc w:val="left"/>
              <w:rPr>
                <w:bCs/>
              </w:rPr>
            </w:pPr>
            <w:r w:rsidRPr="00A25BBB">
              <w:rPr>
                <w:bCs/>
              </w:rPr>
              <w:t>available transport and</w:t>
            </w:r>
          </w:p>
          <w:p w:rsidR="00C407A4" w:rsidRPr="00A25BBB" w:rsidRDefault="00C407A4" w:rsidP="0051714F">
            <w:pPr>
              <w:jc w:val="left"/>
              <w:rPr>
                <w:bCs/>
              </w:rPr>
            </w:pPr>
            <w:r w:rsidRPr="00A25BBB">
              <w:rPr>
                <w:bCs/>
              </w:rPr>
              <w:t>reducing dependence on</w:t>
            </w:r>
          </w:p>
          <w:p w:rsidR="00C407A4" w:rsidRPr="00A25BBB" w:rsidRDefault="00C407A4" w:rsidP="0051714F">
            <w:pPr>
              <w:jc w:val="left"/>
              <w:rPr>
                <w:bCs/>
              </w:rPr>
            </w:pPr>
            <w:r w:rsidRPr="00A25BBB">
              <w:rPr>
                <w:bCs/>
              </w:rPr>
              <w:t>cars, and</w:t>
            </w:r>
          </w:p>
          <w:p w:rsidR="00C407A4" w:rsidRPr="00A25BBB" w:rsidRDefault="00C407A4" w:rsidP="0051714F">
            <w:pPr>
              <w:jc w:val="left"/>
              <w:rPr>
                <w:bCs/>
              </w:rPr>
            </w:pPr>
            <w:r w:rsidRPr="00A25BBB">
              <w:rPr>
                <w:bCs/>
              </w:rPr>
              <w:t>(c) reducing travel demand</w:t>
            </w:r>
          </w:p>
          <w:p w:rsidR="00C407A4" w:rsidRPr="00A25BBB" w:rsidRDefault="00C407A4" w:rsidP="0051714F">
            <w:pPr>
              <w:jc w:val="left"/>
              <w:rPr>
                <w:bCs/>
              </w:rPr>
            </w:pPr>
            <w:r w:rsidRPr="00A25BBB">
              <w:rPr>
                <w:bCs/>
              </w:rPr>
              <w:t>including the number of trips</w:t>
            </w:r>
          </w:p>
          <w:p w:rsidR="00C407A4" w:rsidRPr="00A25BBB" w:rsidRDefault="00C407A4" w:rsidP="0051714F">
            <w:pPr>
              <w:jc w:val="left"/>
              <w:rPr>
                <w:bCs/>
              </w:rPr>
            </w:pPr>
            <w:r w:rsidRPr="00A25BBB">
              <w:rPr>
                <w:bCs/>
              </w:rPr>
              <w:t>generated by development</w:t>
            </w:r>
          </w:p>
          <w:p w:rsidR="00C407A4" w:rsidRPr="00A25BBB" w:rsidRDefault="00C407A4" w:rsidP="0051714F">
            <w:pPr>
              <w:jc w:val="left"/>
              <w:rPr>
                <w:bCs/>
              </w:rPr>
            </w:pPr>
            <w:r w:rsidRPr="00A25BBB">
              <w:rPr>
                <w:bCs/>
              </w:rPr>
              <w:t>and the distances travelled,</w:t>
            </w:r>
          </w:p>
          <w:p w:rsidR="00C407A4" w:rsidRPr="00A25BBB" w:rsidRDefault="00C407A4" w:rsidP="0051714F">
            <w:pPr>
              <w:jc w:val="left"/>
              <w:rPr>
                <w:bCs/>
              </w:rPr>
            </w:pPr>
            <w:r w:rsidRPr="00A25BBB">
              <w:rPr>
                <w:bCs/>
              </w:rPr>
              <w:t>especially by car, and</w:t>
            </w:r>
          </w:p>
          <w:p w:rsidR="00C407A4" w:rsidRPr="00A25BBB" w:rsidRDefault="00C407A4" w:rsidP="0051714F">
            <w:pPr>
              <w:jc w:val="left"/>
              <w:rPr>
                <w:bCs/>
              </w:rPr>
            </w:pPr>
            <w:r w:rsidRPr="00A25BBB">
              <w:rPr>
                <w:bCs/>
              </w:rPr>
              <w:t>(d) supporting the efficient</w:t>
            </w:r>
          </w:p>
          <w:p w:rsidR="00C407A4" w:rsidRPr="00A25BBB" w:rsidRDefault="00C407A4" w:rsidP="0051714F">
            <w:pPr>
              <w:jc w:val="left"/>
              <w:rPr>
                <w:bCs/>
              </w:rPr>
            </w:pPr>
            <w:r w:rsidRPr="00A25BBB">
              <w:rPr>
                <w:bCs/>
              </w:rPr>
              <w:t>and viable operation of</w:t>
            </w:r>
          </w:p>
          <w:p w:rsidR="00C407A4" w:rsidRPr="00A25BBB" w:rsidRDefault="00C407A4" w:rsidP="0051714F">
            <w:pPr>
              <w:jc w:val="left"/>
              <w:rPr>
                <w:bCs/>
              </w:rPr>
            </w:pPr>
            <w:r w:rsidRPr="00A25BBB">
              <w:rPr>
                <w:bCs/>
              </w:rPr>
              <w:t>public transport services,</w:t>
            </w:r>
          </w:p>
          <w:p w:rsidR="00C407A4" w:rsidRPr="00A25BBB" w:rsidRDefault="00C407A4" w:rsidP="0051714F">
            <w:pPr>
              <w:jc w:val="left"/>
              <w:rPr>
                <w:bCs/>
              </w:rPr>
            </w:pPr>
            <w:r w:rsidRPr="00A25BBB">
              <w:rPr>
                <w:bCs/>
              </w:rPr>
              <w:t>and</w:t>
            </w:r>
          </w:p>
          <w:p w:rsidR="00C407A4" w:rsidRPr="00A25BBB" w:rsidRDefault="00C407A4" w:rsidP="0051714F">
            <w:pPr>
              <w:jc w:val="left"/>
              <w:rPr>
                <w:bCs/>
              </w:rPr>
            </w:pPr>
            <w:r w:rsidRPr="00A25BBB">
              <w:rPr>
                <w:bCs/>
              </w:rPr>
              <w:t>(e) providing for the efficient</w:t>
            </w:r>
          </w:p>
          <w:p w:rsidR="00C407A4" w:rsidRPr="00A25BBB" w:rsidRDefault="00C407A4" w:rsidP="0051714F">
            <w:pPr>
              <w:jc w:val="left"/>
              <w:rPr>
                <w:bCs/>
              </w:rPr>
            </w:pPr>
            <w:r w:rsidRPr="00A25BBB">
              <w:rPr>
                <w:bCs/>
              </w:rPr>
              <w:t>movement of freight.</w:t>
            </w:r>
          </w:p>
        </w:tc>
        <w:tc>
          <w:tcPr>
            <w:tcW w:w="2877" w:type="dxa"/>
          </w:tcPr>
          <w:p w:rsidR="00875B8F" w:rsidRPr="00A25BBB" w:rsidRDefault="00C407A4" w:rsidP="00875B8F">
            <w:pPr>
              <w:jc w:val="left"/>
            </w:pPr>
            <w:r w:rsidRPr="00A25BBB">
              <w:t xml:space="preserve">The Planning proposal </w:t>
            </w:r>
            <w:r w:rsidR="009306CB" w:rsidRPr="00A25BBB">
              <w:t>is consistent with this direction in that</w:t>
            </w:r>
          </w:p>
          <w:p w:rsidR="00875B8F" w:rsidRPr="00A25BBB" w:rsidRDefault="009306CB" w:rsidP="00875B8F">
            <w:pPr>
              <w:pStyle w:val="aStyle"/>
            </w:pPr>
            <w:r w:rsidRPr="00A25BBB">
              <w:t xml:space="preserve">its location improves access to jobs by walking, cycling and public transport. In addition, it </w:t>
            </w:r>
          </w:p>
          <w:p w:rsidR="00C407A4" w:rsidRPr="00A25BBB" w:rsidRDefault="009306CB" w:rsidP="00875B8F">
            <w:pPr>
              <w:pStyle w:val="aStyle"/>
              <w:numPr>
                <w:ilvl w:val="6"/>
                <w:numId w:val="45"/>
              </w:numPr>
            </w:pPr>
            <w:r w:rsidRPr="00A25BBB">
              <w:t xml:space="preserve">provides for the efficient movement of freight </w:t>
            </w:r>
            <w:r w:rsidR="00875B8F" w:rsidRPr="00A25BBB">
              <w:t xml:space="preserve">by the effective utilisation of both a state highway network and a recently refurbished rail line. This will minimise the impacts of the proposal on the overall road network. </w:t>
            </w:r>
          </w:p>
        </w:tc>
      </w:tr>
      <w:tr w:rsidR="00C407A4" w:rsidRPr="00A25BBB" w:rsidTr="003B34FB">
        <w:tc>
          <w:tcPr>
            <w:tcW w:w="2784" w:type="dxa"/>
          </w:tcPr>
          <w:p w:rsidR="00C407A4" w:rsidRPr="00A25BBB" w:rsidRDefault="00C407A4" w:rsidP="0051714F">
            <w:pPr>
              <w:jc w:val="left"/>
              <w:rPr>
                <w:bCs/>
              </w:rPr>
            </w:pPr>
            <w:r w:rsidRPr="00A25BBB">
              <w:rPr>
                <w:bCs/>
              </w:rPr>
              <w:t>3.5 Development Near</w:t>
            </w:r>
          </w:p>
          <w:p w:rsidR="00C407A4" w:rsidRPr="00A25BBB" w:rsidRDefault="00C407A4" w:rsidP="0051714F">
            <w:pPr>
              <w:jc w:val="left"/>
              <w:rPr>
                <w:bCs/>
              </w:rPr>
            </w:pPr>
            <w:r w:rsidRPr="00A25BBB">
              <w:rPr>
                <w:bCs/>
              </w:rPr>
              <w:t>Licensed Aerodromes</w:t>
            </w:r>
          </w:p>
        </w:tc>
        <w:tc>
          <w:tcPr>
            <w:tcW w:w="2788" w:type="dxa"/>
          </w:tcPr>
          <w:p w:rsidR="00C407A4" w:rsidRPr="00A25BBB" w:rsidRDefault="00C407A4" w:rsidP="0051714F">
            <w:pPr>
              <w:jc w:val="left"/>
              <w:rPr>
                <w:bCs/>
              </w:rPr>
            </w:pPr>
            <w:r w:rsidRPr="00A25BBB">
              <w:rPr>
                <w:bCs/>
              </w:rPr>
              <w:t>(a) Ensure the effective and</w:t>
            </w:r>
          </w:p>
          <w:p w:rsidR="00C407A4" w:rsidRPr="00A25BBB" w:rsidRDefault="00C407A4" w:rsidP="0051714F">
            <w:pPr>
              <w:jc w:val="left"/>
              <w:rPr>
                <w:bCs/>
              </w:rPr>
            </w:pPr>
            <w:r w:rsidRPr="00A25BBB">
              <w:rPr>
                <w:bCs/>
              </w:rPr>
              <w:t>safe operation of</w:t>
            </w:r>
          </w:p>
          <w:p w:rsidR="00C407A4" w:rsidRPr="00A25BBB" w:rsidRDefault="00C407A4" w:rsidP="0051714F">
            <w:pPr>
              <w:jc w:val="left"/>
              <w:rPr>
                <w:bCs/>
              </w:rPr>
            </w:pPr>
            <w:r w:rsidRPr="00A25BBB">
              <w:rPr>
                <w:bCs/>
              </w:rPr>
              <w:t>aerodromes, and</w:t>
            </w:r>
          </w:p>
          <w:p w:rsidR="00C407A4" w:rsidRPr="00A25BBB" w:rsidRDefault="00C407A4" w:rsidP="0051714F">
            <w:pPr>
              <w:jc w:val="left"/>
              <w:rPr>
                <w:bCs/>
              </w:rPr>
            </w:pPr>
            <w:r w:rsidRPr="00A25BBB">
              <w:rPr>
                <w:bCs/>
              </w:rPr>
              <w:t xml:space="preserve">(b) Ensure that </w:t>
            </w:r>
            <w:proofErr w:type="gramStart"/>
            <w:r w:rsidRPr="00A25BBB">
              <w:rPr>
                <w:bCs/>
              </w:rPr>
              <w:t>their</w:t>
            </w:r>
            <w:proofErr w:type="gramEnd"/>
          </w:p>
          <w:p w:rsidR="00C407A4" w:rsidRPr="00A25BBB" w:rsidRDefault="00C407A4" w:rsidP="0051714F">
            <w:pPr>
              <w:jc w:val="left"/>
              <w:rPr>
                <w:bCs/>
              </w:rPr>
            </w:pPr>
            <w:r w:rsidRPr="00A25BBB">
              <w:rPr>
                <w:bCs/>
              </w:rPr>
              <w:t>operation is not</w:t>
            </w:r>
          </w:p>
          <w:p w:rsidR="00C407A4" w:rsidRPr="00A25BBB" w:rsidRDefault="00C407A4" w:rsidP="0051714F">
            <w:pPr>
              <w:jc w:val="left"/>
              <w:rPr>
                <w:bCs/>
              </w:rPr>
            </w:pPr>
            <w:r w:rsidRPr="00A25BBB">
              <w:rPr>
                <w:bCs/>
              </w:rPr>
              <w:t>compromised by</w:t>
            </w:r>
          </w:p>
          <w:p w:rsidR="00C407A4" w:rsidRPr="00A25BBB" w:rsidRDefault="00C407A4" w:rsidP="0051714F">
            <w:pPr>
              <w:jc w:val="left"/>
              <w:rPr>
                <w:bCs/>
              </w:rPr>
            </w:pPr>
            <w:r w:rsidRPr="00A25BBB">
              <w:rPr>
                <w:bCs/>
              </w:rPr>
              <w:lastRenderedPageBreak/>
              <w:t>development that constitutes</w:t>
            </w:r>
          </w:p>
          <w:p w:rsidR="00C407A4" w:rsidRPr="00A25BBB" w:rsidRDefault="00C407A4" w:rsidP="0051714F">
            <w:pPr>
              <w:jc w:val="left"/>
              <w:rPr>
                <w:bCs/>
              </w:rPr>
            </w:pPr>
            <w:r w:rsidRPr="00A25BBB">
              <w:rPr>
                <w:bCs/>
              </w:rPr>
              <w:t>an obstruction, hazard or</w:t>
            </w:r>
          </w:p>
          <w:p w:rsidR="00C407A4" w:rsidRPr="00A25BBB" w:rsidRDefault="00C407A4" w:rsidP="0051714F">
            <w:pPr>
              <w:jc w:val="left"/>
              <w:rPr>
                <w:bCs/>
              </w:rPr>
            </w:pPr>
            <w:r w:rsidRPr="00A25BBB">
              <w:rPr>
                <w:bCs/>
              </w:rPr>
              <w:t>potential hazard to aircraft</w:t>
            </w:r>
          </w:p>
          <w:p w:rsidR="00C407A4" w:rsidRPr="00A25BBB" w:rsidRDefault="00C407A4" w:rsidP="0051714F">
            <w:pPr>
              <w:jc w:val="left"/>
              <w:rPr>
                <w:bCs/>
              </w:rPr>
            </w:pPr>
            <w:r w:rsidRPr="00A25BBB">
              <w:rPr>
                <w:bCs/>
              </w:rPr>
              <w:t>flying in the vicinity, and</w:t>
            </w:r>
          </w:p>
          <w:p w:rsidR="00C407A4" w:rsidRPr="00A25BBB" w:rsidRDefault="00C407A4" w:rsidP="0051714F">
            <w:pPr>
              <w:jc w:val="left"/>
              <w:rPr>
                <w:bCs/>
              </w:rPr>
            </w:pPr>
            <w:r w:rsidRPr="00A25BBB">
              <w:rPr>
                <w:bCs/>
              </w:rPr>
              <w:t>(c) Ensure development for</w:t>
            </w:r>
          </w:p>
          <w:p w:rsidR="00C407A4" w:rsidRPr="00A25BBB" w:rsidRDefault="00C407A4" w:rsidP="0051714F">
            <w:pPr>
              <w:jc w:val="left"/>
              <w:rPr>
                <w:bCs/>
              </w:rPr>
            </w:pPr>
            <w:r w:rsidRPr="00A25BBB">
              <w:rPr>
                <w:bCs/>
              </w:rPr>
              <w:t>residential purposes or</w:t>
            </w:r>
          </w:p>
          <w:p w:rsidR="00C407A4" w:rsidRPr="00A25BBB" w:rsidRDefault="00C407A4" w:rsidP="0051714F">
            <w:pPr>
              <w:jc w:val="left"/>
              <w:rPr>
                <w:bCs/>
              </w:rPr>
            </w:pPr>
            <w:r w:rsidRPr="00A25BBB">
              <w:rPr>
                <w:bCs/>
              </w:rPr>
              <w:t>human occupation, if</w:t>
            </w:r>
          </w:p>
          <w:p w:rsidR="00C407A4" w:rsidRPr="00A25BBB" w:rsidRDefault="00C407A4" w:rsidP="0051714F">
            <w:pPr>
              <w:jc w:val="left"/>
              <w:rPr>
                <w:bCs/>
              </w:rPr>
            </w:pPr>
            <w:r w:rsidRPr="00A25BBB">
              <w:rPr>
                <w:bCs/>
              </w:rPr>
              <w:t>situated on land within the</w:t>
            </w:r>
          </w:p>
          <w:p w:rsidR="00C407A4" w:rsidRPr="00A25BBB" w:rsidRDefault="00C407A4" w:rsidP="0051714F">
            <w:pPr>
              <w:jc w:val="left"/>
              <w:rPr>
                <w:bCs/>
              </w:rPr>
            </w:pPr>
            <w:r w:rsidRPr="00A25BBB">
              <w:rPr>
                <w:bCs/>
              </w:rPr>
              <w:t>Australian Noise Exposure</w:t>
            </w:r>
          </w:p>
          <w:p w:rsidR="00C407A4" w:rsidRPr="00A25BBB" w:rsidRDefault="00C407A4" w:rsidP="0051714F">
            <w:pPr>
              <w:jc w:val="left"/>
              <w:rPr>
                <w:bCs/>
              </w:rPr>
            </w:pPr>
            <w:r w:rsidRPr="00A25BBB">
              <w:rPr>
                <w:bCs/>
              </w:rPr>
              <w:t>Forecast (ANEF) contours of</w:t>
            </w:r>
          </w:p>
          <w:p w:rsidR="00C407A4" w:rsidRPr="00A25BBB" w:rsidRDefault="00C407A4" w:rsidP="0051714F">
            <w:pPr>
              <w:jc w:val="left"/>
              <w:rPr>
                <w:bCs/>
              </w:rPr>
            </w:pPr>
            <w:r w:rsidRPr="00A25BBB">
              <w:rPr>
                <w:bCs/>
              </w:rPr>
              <w:t>between 20 and 25,</w:t>
            </w:r>
          </w:p>
          <w:p w:rsidR="00C407A4" w:rsidRPr="00A25BBB" w:rsidRDefault="00C407A4" w:rsidP="0051714F">
            <w:pPr>
              <w:jc w:val="left"/>
              <w:rPr>
                <w:bCs/>
              </w:rPr>
            </w:pPr>
            <w:r w:rsidRPr="00A25BBB">
              <w:rPr>
                <w:bCs/>
              </w:rPr>
              <w:t>incorporates appropriate</w:t>
            </w:r>
          </w:p>
          <w:p w:rsidR="00C407A4" w:rsidRPr="00A25BBB" w:rsidRDefault="00C407A4" w:rsidP="0051714F">
            <w:pPr>
              <w:jc w:val="left"/>
              <w:rPr>
                <w:bCs/>
              </w:rPr>
            </w:pPr>
            <w:r w:rsidRPr="00A25BBB">
              <w:rPr>
                <w:bCs/>
              </w:rPr>
              <w:t>mitigation measures so that</w:t>
            </w:r>
          </w:p>
          <w:p w:rsidR="00C407A4" w:rsidRPr="00A25BBB" w:rsidRDefault="00C407A4" w:rsidP="0051714F">
            <w:pPr>
              <w:jc w:val="left"/>
              <w:rPr>
                <w:bCs/>
              </w:rPr>
            </w:pPr>
            <w:r w:rsidRPr="00A25BBB">
              <w:rPr>
                <w:bCs/>
              </w:rPr>
              <w:t>the development is not</w:t>
            </w:r>
          </w:p>
          <w:p w:rsidR="00C407A4" w:rsidRPr="00A25BBB" w:rsidRDefault="00C407A4" w:rsidP="0051714F">
            <w:pPr>
              <w:jc w:val="left"/>
              <w:rPr>
                <w:bCs/>
              </w:rPr>
            </w:pPr>
            <w:r w:rsidRPr="00A25BBB">
              <w:rPr>
                <w:bCs/>
              </w:rPr>
              <w:t>adversely affected by aircraft</w:t>
            </w:r>
          </w:p>
          <w:p w:rsidR="00C407A4" w:rsidRPr="00A25BBB" w:rsidRDefault="00C407A4" w:rsidP="0051714F">
            <w:pPr>
              <w:jc w:val="left"/>
              <w:rPr>
                <w:bCs/>
              </w:rPr>
            </w:pPr>
            <w:r w:rsidRPr="00A25BBB">
              <w:rPr>
                <w:bCs/>
              </w:rPr>
              <w:t>noise.</w:t>
            </w:r>
          </w:p>
        </w:tc>
        <w:tc>
          <w:tcPr>
            <w:tcW w:w="2877" w:type="dxa"/>
          </w:tcPr>
          <w:p w:rsidR="00C407A4" w:rsidRPr="00A25BBB" w:rsidRDefault="00C407A4" w:rsidP="00F218A1">
            <w:pPr>
              <w:jc w:val="left"/>
            </w:pPr>
            <w:r w:rsidRPr="00A25BBB">
              <w:lastRenderedPageBreak/>
              <w:t>The Planning proposal</w:t>
            </w:r>
            <w:r w:rsidR="00F218A1" w:rsidRPr="00A25BBB">
              <w:t xml:space="preserve"> is not affected by </w:t>
            </w:r>
            <w:r w:rsidRPr="00A25BBB">
              <w:t>provisions relating to this Direction.</w:t>
            </w:r>
            <w:r w:rsidR="00F218A1" w:rsidRPr="00A25BBB">
              <w:t xml:space="preserve">  Proposals for the site are well below the height triggers of </w:t>
            </w:r>
            <w:r w:rsidR="00F218A1" w:rsidRPr="00A25BBB">
              <w:lastRenderedPageBreak/>
              <w:t>the Obstacle Limitation Surface.</w:t>
            </w:r>
          </w:p>
        </w:tc>
      </w:tr>
      <w:tr w:rsidR="00C407A4" w:rsidRPr="00A25BBB" w:rsidTr="003B34FB">
        <w:tc>
          <w:tcPr>
            <w:tcW w:w="2784" w:type="dxa"/>
          </w:tcPr>
          <w:p w:rsidR="00C407A4" w:rsidRPr="00A25BBB" w:rsidRDefault="00C407A4" w:rsidP="0051714F">
            <w:pPr>
              <w:jc w:val="left"/>
              <w:rPr>
                <w:bCs/>
              </w:rPr>
            </w:pPr>
            <w:r w:rsidRPr="00A25BBB">
              <w:rPr>
                <w:bCs/>
              </w:rPr>
              <w:lastRenderedPageBreak/>
              <w:t>3.6 Shooting Ranges</w:t>
            </w:r>
          </w:p>
        </w:tc>
        <w:tc>
          <w:tcPr>
            <w:tcW w:w="2788" w:type="dxa"/>
          </w:tcPr>
          <w:p w:rsidR="00C407A4" w:rsidRPr="00A25BBB" w:rsidRDefault="00C407A4" w:rsidP="0051714F">
            <w:pPr>
              <w:jc w:val="left"/>
              <w:rPr>
                <w:bCs/>
              </w:rPr>
            </w:pPr>
            <w:r w:rsidRPr="00A25BBB">
              <w:rPr>
                <w:bCs/>
              </w:rPr>
              <w:t>(a) Maintain appropriate</w:t>
            </w:r>
          </w:p>
          <w:p w:rsidR="00C407A4" w:rsidRPr="00A25BBB" w:rsidRDefault="00C407A4" w:rsidP="0051714F">
            <w:pPr>
              <w:jc w:val="left"/>
              <w:rPr>
                <w:bCs/>
              </w:rPr>
            </w:pPr>
            <w:r w:rsidRPr="00A25BBB">
              <w:rPr>
                <w:bCs/>
              </w:rPr>
              <w:t>levels of public safety and</w:t>
            </w:r>
          </w:p>
          <w:p w:rsidR="00C407A4" w:rsidRPr="00A25BBB" w:rsidRDefault="00C407A4" w:rsidP="0051714F">
            <w:pPr>
              <w:jc w:val="left"/>
              <w:rPr>
                <w:bCs/>
              </w:rPr>
            </w:pPr>
            <w:r w:rsidRPr="00A25BBB">
              <w:rPr>
                <w:bCs/>
              </w:rPr>
              <w:t>amenity when rezoning land</w:t>
            </w:r>
          </w:p>
          <w:p w:rsidR="00C407A4" w:rsidRPr="00A25BBB" w:rsidRDefault="00C407A4" w:rsidP="0051714F">
            <w:pPr>
              <w:jc w:val="left"/>
              <w:rPr>
                <w:bCs/>
              </w:rPr>
            </w:pPr>
            <w:r w:rsidRPr="00A25BBB">
              <w:rPr>
                <w:bCs/>
              </w:rPr>
              <w:t>adjacent to an existing</w:t>
            </w:r>
          </w:p>
          <w:p w:rsidR="00C407A4" w:rsidRPr="00A25BBB" w:rsidRDefault="00C407A4" w:rsidP="0051714F">
            <w:pPr>
              <w:jc w:val="left"/>
              <w:rPr>
                <w:bCs/>
              </w:rPr>
            </w:pPr>
            <w:r w:rsidRPr="00A25BBB">
              <w:rPr>
                <w:bCs/>
              </w:rPr>
              <w:t>shooting range,</w:t>
            </w:r>
          </w:p>
          <w:p w:rsidR="00C407A4" w:rsidRPr="00A25BBB" w:rsidRDefault="00C407A4" w:rsidP="0051714F">
            <w:pPr>
              <w:jc w:val="left"/>
              <w:rPr>
                <w:bCs/>
              </w:rPr>
            </w:pPr>
            <w:r w:rsidRPr="00A25BBB">
              <w:rPr>
                <w:bCs/>
              </w:rPr>
              <w:t>(b) Reduce land use conflict</w:t>
            </w:r>
          </w:p>
          <w:p w:rsidR="00C407A4" w:rsidRPr="00A25BBB" w:rsidRDefault="00C407A4" w:rsidP="0051714F">
            <w:pPr>
              <w:jc w:val="left"/>
              <w:rPr>
                <w:bCs/>
              </w:rPr>
            </w:pPr>
            <w:r w:rsidRPr="00A25BBB">
              <w:rPr>
                <w:bCs/>
              </w:rPr>
              <w:t>arising between existing</w:t>
            </w:r>
          </w:p>
          <w:p w:rsidR="00C407A4" w:rsidRPr="00A25BBB" w:rsidRDefault="00C407A4" w:rsidP="0051714F">
            <w:pPr>
              <w:jc w:val="left"/>
              <w:rPr>
                <w:bCs/>
              </w:rPr>
            </w:pPr>
            <w:r w:rsidRPr="00A25BBB">
              <w:rPr>
                <w:bCs/>
              </w:rPr>
              <w:t>shooting ranges and</w:t>
            </w:r>
          </w:p>
          <w:p w:rsidR="00C407A4" w:rsidRPr="00A25BBB" w:rsidRDefault="00C407A4" w:rsidP="0051714F">
            <w:pPr>
              <w:jc w:val="left"/>
              <w:rPr>
                <w:bCs/>
              </w:rPr>
            </w:pPr>
            <w:r w:rsidRPr="00A25BBB">
              <w:rPr>
                <w:bCs/>
              </w:rPr>
              <w:t>rezoning of adjacent land,</w:t>
            </w:r>
          </w:p>
          <w:p w:rsidR="00C407A4" w:rsidRPr="00A25BBB" w:rsidRDefault="00C407A4" w:rsidP="0051714F">
            <w:pPr>
              <w:jc w:val="left"/>
              <w:rPr>
                <w:bCs/>
              </w:rPr>
            </w:pPr>
            <w:r w:rsidRPr="00A25BBB">
              <w:rPr>
                <w:bCs/>
              </w:rPr>
              <w:t>(c) Identify issues that must</w:t>
            </w:r>
          </w:p>
          <w:p w:rsidR="00C407A4" w:rsidRPr="00A25BBB" w:rsidRDefault="00C407A4" w:rsidP="0051714F">
            <w:pPr>
              <w:jc w:val="left"/>
              <w:rPr>
                <w:bCs/>
              </w:rPr>
            </w:pPr>
            <w:r w:rsidRPr="00A25BBB">
              <w:rPr>
                <w:bCs/>
              </w:rPr>
              <w:t>be addressed when giving</w:t>
            </w:r>
          </w:p>
          <w:p w:rsidR="00C407A4" w:rsidRPr="00A25BBB" w:rsidRDefault="00C407A4" w:rsidP="0051714F">
            <w:pPr>
              <w:jc w:val="left"/>
              <w:rPr>
                <w:bCs/>
              </w:rPr>
            </w:pPr>
            <w:r w:rsidRPr="00A25BBB">
              <w:rPr>
                <w:bCs/>
              </w:rPr>
              <w:t>consideration to rezoning</w:t>
            </w:r>
          </w:p>
          <w:p w:rsidR="00C407A4" w:rsidRPr="00A25BBB" w:rsidRDefault="00C407A4" w:rsidP="0051714F">
            <w:pPr>
              <w:jc w:val="left"/>
              <w:rPr>
                <w:bCs/>
              </w:rPr>
            </w:pPr>
            <w:r w:rsidRPr="00A25BBB">
              <w:rPr>
                <w:bCs/>
              </w:rPr>
              <w:t>land adjacent to an existing</w:t>
            </w:r>
          </w:p>
          <w:p w:rsidR="00C407A4" w:rsidRPr="00A25BBB" w:rsidRDefault="00C407A4" w:rsidP="0051714F">
            <w:pPr>
              <w:jc w:val="left"/>
              <w:rPr>
                <w:bCs/>
              </w:rPr>
            </w:pPr>
            <w:r w:rsidRPr="00A25BBB">
              <w:rPr>
                <w:bCs/>
              </w:rPr>
              <w:t>shooting range.</w:t>
            </w:r>
          </w:p>
        </w:tc>
        <w:tc>
          <w:tcPr>
            <w:tcW w:w="2877" w:type="dxa"/>
          </w:tcPr>
          <w:p w:rsidR="00C407A4" w:rsidRPr="00A25BBB" w:rsidRDefault="00C407A4" w:rsidP="00F218A1">
            <w:pPr>
              <w:jc w:val="left"/>
            </w:pPr>
            <w:r w:rsidRPr="00A25BBB">
              <w:t>The Planning proposal</w:t>
            </w:r>
            <w:r w:rsidR="00F218A1" w:rsidRPr="00A25BBB">
              <w:t xml:space="preserve"> is not affected by </w:t>
            </w:r>
            <w:r w:rsidRPr="00A25BBB">
              <w:t>provisions relating to shooting ranges.</w:t>
            </w:r>
          </w:p>
        </w:tc>
      </w:tr>
      <w:tr w:rsidR="00C407A4" w:rsidRPr="00A25BBB" w:rsidTr="003B34FB">
        <w:tc>
          <w:tcPr>
            <w:tcW w:w="2784" w:type="dxa"/>
          </w:tcPr>
          <w:p w:rsidR="00C407A4" w:rsidRPr="00A25BBB" w:rsidRDefault="00C407A4" w:rsidP="0051714F">
            <w:pPr>
              <w:jc w:val="left"/>
              <w:rPr>
                <w:bCs/>
              </w:rPr>
            </w:pPr>
            <w:r w:rsidRPr="00A25BBB">
              <w:rPr>
                <w:bCs/>
              </w:rPr>
              <w:t xml:space="preserve">4.1 Acid </w:t>
            </w:r>
            <w:proofErr w:type="spellStart"/>
            <w:r w:rsidRPr="00A25BBB">
              <w:rPr>
                <w:bCs/>
              </w:rPr>
              <w:t>Sulfate</w:t>
            </w:r>
            <w:proofErr w:type="spellEnd"/>
            <w:r w:rsidRPr="00A25BBB">
              <w:rPr>
                <w:bCs/>
              </w:rPr>
              <w:t xml:space="preserve"> Soils</w:t>
            </w:r>
          </w:p>
        </w:tc>
        <w:tc>
          <w:tcPr>
            <w:tcW w:w="2788" w:type="dxa"/>
          </w:tcPr>
          <w:p w:rsidR="00C407A4" w:rsidRPr="00A25BBB" w:rsidRDefault="00C407A4" w:rsidP="0051714F">
            <w:pPr>
              <w:jc w:val="left"/>
              <w:rPr>
                <w:bCs/>
              </w:rPr>
            </w:pPr>
            <w:r w:rsidRPr="00A25BBB">
              <w:rPr>
                <w:bCs/>
              </w:rPr>
              <w:t>Avoid significant adverse</w:t>
            </w:r>
          </w:p>
          <w:p w:rsidR="00C407A4" w:rsidRPr="00A25BBB" w:rsidRDefault="00C407A4" w:rsidP="0051714F">
            <w:pPr>
              <w:jc w:val="left"/>
              <w:rPr>
                <w:bCs/>
              </w:rPr>
            </w:pPr>
            <w:r w:rsidRPr="00A25BBB">
              <w:rPr>
                <w:bCs/>
              </w:rPr>
              <w:t>environmental impacts from</w:t>
            </w:r>
          </w:p>
          <w:p w:rsidR="00C407A4" w:rsidRPr="00A25BBB" w:rsidRDefault="00C407A4" w:rsidP="0051714F">
            <w:pPr>
              <w:jc w:val="left"/>
              <w:rPr>
                <w:bCs/>
              </w:rPr>
            </w:pPr>
            <w:r w:rsidRPr="00A25BBB">
              <w:rPr>
                <w:bCs/>
              </w:rPr>
              <w:t>the use of land that has a</w:t>
            </w:r>
          </w:p>
          <w:p w:rsidR="00C407A4" w:rsidRPr="00A25BBB" w:rsidRDefault="00C407A4" w:rsidP="0051714F">
            <w:pPr>
              <w:jc w:val="left"/>
              <w:rPr>
                <w:bCs/>
              </w:rPr>
            </w:pPr>
            <w:r w:rsidRPr="00A25BBB">
              <w:rPr>
                <w:bCs/>
              </w:rPr>
              <w:t>probability of containing acid</w:t>
            </w:r>
          </w:p>
          <w:p w:rsidR="00C407A4" w:rsidRPr="00A25BBB" w:rsidRDefault="00C407A4" w:rsidP="0051714F">
            <w:pPr>
              <w:jc w:val="left"/>
              <w:rPr>
                <w:bCs/>
              </w:rPr>
            </w:pPr>
            <w:proofErr w:type="spellStart"/>
            <w:r w:rsidRPr="00A25BBB">
              <w:rPr>
                <w:bCs/>
              </w:rPr>
              <w:t>sulfate</w:t>
            </w:r>
            <w:proofErr w:type="spellEnd"/>
            <w:r w:rsidRPr="00A25BBB">
              <w:rPr>
                <w:bCs/>
              </w:rPr>
              <w:t xml:space="preserve"> soils.</w:t>
            </w:r>
          </w:p>
        </w:tc>
        <w:tc>
          <w:tcPr>
            <w:tcW w:w="2877" w:type="dxa"/>
          </w:tcPr>
          <w:p w:rsidR="00C407A4" w:rsidRPr="00A25BBB" w:rsidRDefault="00C407A4" w:rsidP="0051714F">
            <w:pPr>
              <w:jc w:val="left"/>
            </w:pPr>
            <w:r w:rsidRPr="00A25BBB">
              <w:t>The Planning Proposal</w:t>
            </w:r>
            <w:r w:rsidR="00F218A1" w:rsidRPr="00A25BBB">
              <w:t xml:space="preserve"> is not affected by </w:t>
            </w:r>
            <w:r w:rsidRPr="00A25BBB">
              <w:t>provisions</w:t>
            </w:r>
            <w:r w:rsidR="00F218A1" w:rsidRPr="00A25BBB">
              <w:t xml:space="preserve"> relating to Acid </w:t>
            </w:r>
            <w:proofErr w:type="spellStart"/>
            <w:r w:rsidR="00F218A1" w:rsidRPr="00A25BBB">
              <w:t>Sulfate</w:t>
            </w:r>
            <w:proofErr w:type="spellEnd"/>
            <w:r w:rsidR="00F218A1" w:rsidRPr="00A25BBB">
              <w:t xml:space="preserve"> Soils as these are not present on the site.</w:t>
            </w:r>
          </w:p>
          <w:p w:rsidR="00C407A4" w:rsidRPr="00A25BBB" w:rsidRDefault="00C407A4" w:rsidP="0051714F">
            <w:pPr>
              <w:jc w:val="left"/>
            </w:pPr>
          </w:p>
        </w:tc>
      </w:tr>
      <w:tr w:rsidR="00C407A4" w:rsidRPr="00A25BBB" w:rsidTr="003B34FB">
        <w:tc>
          <w:tcPr>
            <w:tcW w:w="2784" w:type="dxa"/>
          </w:tcPr>
          <w:p w:rsidR="00C407A4" w:rsidRPr="00A25BBB" w:rsidRDefault="00C407A4" w:rsidP="0051714F">
            <w:pPr>
              <w:jc w:val="left"/>
              <w:rPr>
                <w:bCs/>
              </w:rPr>
            </w:pPr>
            <w:r w:rsidRPr="00A25BBB">
              <w:rPr>
                <w:bCs/>
              </w:rPr>
              <w:t>4.2 Mine Subsidence</w:t>
            </w:r>
          </w:p>
          <w:p w:rsidR="00C407A4" w:rsidRPr="00A25BBB" w:rsidRDefault="00C407A4" w:rsidP="0051714F">
            <w:pPr>
              <w:jc w:val="left"/>
              <w:rPr>
                <w:bCs/>
              </w:rPr>
            </w:pPr>
            <w:r w:rsidRPr="00A25BBB">
              <w:rPr>
                <w:bCs/>
              </w:rPr>
              <w:t>and Unstable Land</w:t>
            </w:r>
          </w:p>
        </w:tc>
        <w:tc>
          <w:tcPr>
            <w:tcW w:w="2788" w:type="dxa"/>
          </w:tcPr>
          <w:p w:rsidR="00C407A4" w:rsidRPr="00A25BBB" w:rsidRDefault="00C407A4" w:rsidP="0051714F">
            <w:pPr>
              <w:jc w:val="left"/>
              <w:rPr>
                <w:bCs/>
              </w:rPr>
            </w:pPr>
            <w:r w:rsidRPr="00A25BBB">
              <w:rPr>
                <w:bCs/>
              </w:rPr>
              <w:t>Prevent damage to life,</w:t>
            </w:r>
          </w:p>
          <w:p w:rsidR="00C407A4" w:rsidRPr="00A25BBB" w:rsidRDefault="00C407A4" w:rsidP="0051714F">
            <w:pPr>
              <w:jc w:val="left"/>
              <w:rPr>
                <w:bCs/>
              </w:rPr>
            </w:pPr>
            <w:r w:rsidRPr="00A25BBB">
              <w:rPr>
                <w:bCs/>
              </w:rPr>
              <w:t>property and the</w:t>
            </w:r>
          </w:p>
          <w:p w:rsidR="00C407A4" w:rsidRPr="00A25BBB" w:rsidRDefault="00C407A4" w:rsidP="0051714F">
            <w:pPr>
              <w:jc w:val="left"/>
              <w:rPr>
                <w:bCs/>
              </w:rPr>
            </w:pPr>
            <w:r w:rsidRPr="00A25BBB">
              <w:rPr>
                <w:bCs/>
              </w:rPr>
              <w:t>environment on land</w:t>
            </w:r>
          </w:p>
          <w:p w:rsidR="00C407A4" w:rsidRPr="00A25BBB" w:rsidRDefault="00C407A4" w:rsidP="0051714F">
            <w:pPr>
              <w:jc w:val="left"/>
              <w:rPr>
                <w:bCs/>
              </w:rPr>
            </w:pPr>
            <w:r w:rsidRPr="00A25BBB">
              <w:rPr>
                <w:bCs/>
              </w:rPr>
              <w:t>identified as unstable or</w:t>
            </w:r>
          </w:p>
          <w:p w:rsidR="00C407A4" w:rsidRPr="00A25BBB" w:rsidRDefault="00C407A4" w:rsidP="0051714F">
            <w:pPr>
              <w:jc w:val="left"/>
              <w:rPr>
                <w:bCs/>
              </w:rPr>
            </w:pPr>
            <w:r w:rsidRPr="00A25BBB">
              <w:rPr>
                <w:bCs/>
              </w:rPr>
              <w:t>potentially subject to mine</w:t>
            </w:r>
          </w:p>
          <w:p w:rsidR="00C407A4" w:rsidRPr="00A25BBB" w:rsidRDefault="00C407A4" w:rsidP="0051714F">
            <w:pPr>
              <w:jc w:val="left"/>
              <w:rPr>
                <w:bCs/>
              </w:rPr>
            </w:pPr>
            <w:r w:rsidRPr="00A25BBB">
              <w:rPr>
                <w:bCs/>
              </w:rPr>
              <w:t>subsidence.</w:t>
            </w:r>
          </w:p>
        </w:tc>
        <w:tc>
          <w:tcPr>
            <w:tcW w:w="2877" w:type="dxa"/>
          </w:tcPr>
          <w:p w:rsidR="00C407A4" w:rsidRPr="00A25BBB" w:rsidRDefault="00F76966" w:rsidP="00F218A1">
            <w:pPr>
              <w:jc w:val="left"/>
            </w:pPr>
            <w:r w:rsidRPr="00A25BBB">
              <w:t>The Planning Proposal</w:t>
            </w:r>
            <w:r w:rsidR="00F218A1" w:rsidRPr="00A25BBB">
              <w:t xml:space="preserve"> is not affected by provisions </w:t>
            </w:r>
            <w:r w:rsidR="00C407A4" w:rsidRPr="00A25BBB">
              <w:t>relating to mine subsidence or</w:t>
            </w:r>
            <w:r w:rsidR="00F218A1" w:rsidRPr="00A25BBB">
              <w:t xml:space="preserve"> </w:t>
            </w:r>
            <w:r w:rsidR="00C407A4" w:rsidRPr="00A25BBB">
              <w:t>unstable land</w:t>
            </w:r>
            <w:r w:rsidR="00F218A1" w:rsidRPr="00A25BBB">
              <w:t xml:space="preserve"> as these do not affect the subject land</w:t>
            </w:r>
            <w:r w:rsidR="00C407A4" w:rsidRPr="00A25BBB">
              <w:t>.</w:t>
            </w:r>
          </w:p>
        </w:tc>
      </w:tr>
      <w:tr w:rsidR="00C407A4" w:rsidRPr="00A25BBB" w:rsidTr="003B34FB">
        <w:tc>
          <w:tcPr>
            <w:tcW w:w="2784" w:type="dxa"/>
          </w:tcPr>
          <w:p w:rsidR="00C407A4" w:rsidRPr="00A25BBB" w:rsidRDefault="00C407A4" w:rsidP="0051714F">
            <w:pPr>
              <w:jc w:val="left"/>
              <w:rPr>
                <w:bCs/>
              </w:rPr>
            </w:pPr>
            <w:r w:rsidRPr="00A25BBB">
              <w:rPr>
                <w:bCs/>
              </w:rPr>
              <w:t>4.3 Flood Prone Land</w:t>
            </w:r>
          </w:p>
        </w:tc>
        <w:tc>
          <w:tcPr>
            <w:tcW w:w="2788" w:type="dxa"/>
          </w:tcPr>
          <w:p w:rsidR="00C407A4" w:rsidRPr="00A25BBB" w:rsidRDefault="00C407A4" w:rsidP="0051714F">
            <w:pPr>
              <w:jc w:val="left"/>
              <w:rPr>
                <w:bCs/>
              </w:rPr>
            </w:pPr>
            <w:r w:rsidRPr="00A25BBB">
              <w:rPr>
                <w:bCs/>
              </w:rPr>
              <w:t>(a) Ensure that development</w:t>
            </w:r>
          </w:p>
          <w:p w:rsidR="00C407A4" w:rsidRPr="00A25BBB" w:rsidRDefault="00C407A4" w:rsidP="0051714F">
            <w:pPr>
              <w:jc w:val="left"/>
              <w:rPr>
                <w:bCs/>
              </w:rPr>
            </w:pPr>
            <w:r w:rsidRPr="00A25BBB">
              <w:rPr>
                <w:bCs/>
              </w:rPr>
              <w:t>of flood prone land is</w:t>
            </w:r>
          </w:p>
          <w:p w:rsidR="00C407A4" w:rsidRPr="00A25BBB" w:rsidRDefault="00C407A4" w:rsidP="0051714F">
            <w:pPr>
              <w:jc w:val="left"/>
              <w:rPr>
                <w:bCs/>
              </w:rPr>
            </w:pPr>
            <w:r w:rsidRPr="00A25BBB">
              <w:rPr>
                <w:bCs/>
              </w:rPr>
              <w:t>consistent with the NSW</w:t>
            </w:r>
          </w:p>
          <w:p w:rsidR="00C407A4" w:rsidRPr="00A25BBB" w:rsidRDefault="00C407A4" w:rsidP="0051714F">
            <w:pPr>
              <w:jc w:val="left"/>
              <w:rPr>
                <w:bCs/>
              </w:rPr>
            </w:pPr>
            <w:r w:rsidRPr="00A25BBB">
              <w:rPr>
                <w:bCs/>
              </w:rPr>
              <w:t>Government’s Flood Prone</w:t>
            </w:r>
          </w:p>
          <w:p w:rsidR="00C407A4" w:rsidRPr="00A25BBB" w:rsidRDefault="00C407A4" w:rsidP="0051714F">
            <w:pPr>
              <w:jc w:val="left"/>
              <w:rPr>
                <w:bCs/>
              </w:rPr>
            </w:pPr>
            <w:r w:rsidRPr="00A25BBB">
              <w:rPr>
                <w:bCs/>
              </w:rPr>
              <w:t>Land Policy and the</w:t>
            </w:r>
          </w:p>
          <w:p w:rsidR="00C407A4" w:rsidRPr="00A25BBB" w:rsidRDefault="00C407A4" w:rsidP="0051714F">
            <w:pPr>
              <w:jc w:val="left"/>
              <w:rPr>
                <w:bCs/>
                <w:i/>
                <w:iCs/>
              </w:rPr>
            </w:pPr>
            <w:r w:rsidRPr="00A25BBB">
              <w:rPr>
                <w:bCs/>
              </w:rPr>
              <w:t xml:space="preserve">principles of the </w:t>
            </w:r>
            <w:r w:rsidRPr="00A25BBB">
              <w:rPr>
                <w:bCs/>
                <w:i/>
                <w:iCs/>
              </w:rPr>
              <w:t>Floodplain</w:t>
            </w:r>
          </w:p>
          <w:p w:rsidR="00C407A4" w:rsidRPr="00A25BBB" w:rsidRDefault="00C407A4" w:rsidP="0051714F">
            <w:pPr>
              <w:jc w:val="left"/>
              <w:rPr>
                <w:bCs/>
              </w:rPr>
            </w:pPr>
            <w:r w:rsidRPr="00A25BBB">
              <w:rPr>
                <w:bCs/>
                <w:i/>
                <w:iCs/>
              </w:rPr>
              <w:t>Development Manual 2005</w:t>
            </w:r>
            <w:r w:rsidRPr="00A25BBB">
              <w:rPr>
                <w:bCs/>
              </w:rPr>
              <w:t>,</w:t>
            </w:r>
          </w:p>
          <w:p w:rsidR="00C407A4" w:rsidRPr="00A25BBB" w:rsidRDefault="00C407A4" w:rsidP="0051714F">
            <w:pPr>
              <w:jc w:val="left"/>
              <w:rPr>
                <w:bCs/>
              </w:rPr>
            </w:pPr>
            <w:r w:rsidRPr="00A25BBB">
              <w:rPr>
                <w:bCs/>
              </w:rPr>
              <w:t>and</w:t>
            </w:r>
          </w:p>
          <w:p w:rsidR="00C407A4" w:rsidRPr="00A25BBB" w:rsidRDefault="00C407A4" w:rsidP="0051714F">
            <w:pPr>
              <w:jc w:val="left"/>
              <w:rPr>
                <w:bCs/>
              </w:rPr>
            </w:pPr>
            <w:r w:rsidRPr="00A25BBB">
              <w:rPr>
                <w:bCs/>
              </w:rPr>
              <w:lastRenderedPageBreak/>
              <w:t>(b) Ensure that the</w:t>
            </w:r>
          </w:p>
          <w:p w:rsidR="00C407A4" w:rsidRPr="00A25BBB" w:rsidRDefault="00C407A4" w:rsidP="0051714F">
            <w:pPr>
              <w:jc w:val="left"/>
              <w:rPr>
                <w:bCs/>
              </w:rPr>
            </w:pPr>
            <w:r w:rsidRPr="00A25BBB">
              <w:rPr>
                <w:bCs/>
              </w:rPr>
              <w:t>provisions of an LEP on</w:t>
            </w:r>
          </w:p>
          <w:p w:rsidR="00C407A4" w:rsidRPr="00A25BBB" w:rsidRDefault="00C407A4" w:rsidP="0051714F">
            <w:pPr>
              <w:jc w:val="left"/>
              <w:rPr>
                <w:bCs/>
              </w:rPr>
            </w:pPr>
            <w:r w:rsidRPr="00A25BBB">
              <w:rPr>
                <w:bCs/>
              </w:rPr>
              <w:t>flood prone land is</w:t>
            </w:r>
          </w:p>
          <w:p w:rsidR="00C407A4" w:rsidRPr="00A25BBB" w:rsidRDefault="00C407A4" w:rsidP="0051714F">
            <w:pPr>
              <w:jc w:val="left"/>
              <w:rPr>
                <w:bCs/>
              </w:rPr>
            </w:pPr>
            <w:r w:rsidRPr="00A25BBB">
              <w:rPr>
                <w:bCs/>
              </w:rPr>
              <w:t>commensurate with flood</w:t>
            </w:r>
          </w:p>
          <w:p w:rsidR="00C407A4" w:rsidRPr="00A25BBB" w:rsidRDefault="00C407A4" w:rsidP="0051714F">
            <w:pPr>
              <w:jc w:val="left"/>
              <w:rPr>
                <w:bCs/>
              </w:rPr>
            </w:pPr>
            <w:r w:rsidRPr="00A25BBB">
              <w:rPr>
                <w:bCs/>
              </w:rPr>
              <w:t>hazard and includes</w:t>
            </w:r>
          </w:p>
          <w:p w:rsidR="00C407A4" w:rsidRPr="00A25BBB" w:rsidRDefault="00C407A4" w:rsidP="0051714F">
            <w:pPr>
              <w:jc w:val="left"/>
              <w:rPr>
                <w:bCs/>
              </w:rPr>
            </w:pPr>
            <w:r w:rsidRPr="00A25BBB">
              <w:rPr>
                <w:bCs/>
              </w:rPr>
              <w:t>consideration of the potential</w:t>
            </w:r>
          </w:p>
          <w:p w:rsidR="00C407A4" w:rsidRPr="00A25BBB" w:rsidRDefault="00C407A4" w:rsidP="0051714F">
            <w:pPr>
              <w:jc w:val="left"/>
              <w:rPr>
                <w:bCs/>
              </w:rPr>
            </w:pPr>
            <w:r w:rsidRPr="00A25BBB">
              <w:rPr>
                <w:bCs/>
              </w:rPr>
              <w:t>flood impacts both on and off</w:t>
            </w:r>
          </w:p>
          <w:p w:rsidR="00C407A4" w:rsidRPr="00A25BBB" w:rsidRDefault="00C407A4" w:rsidP="0051714F">
            <w:pPr>
              <w:jc w:val="left"/>
              <w:rPr>
                <w:bCs/>
              </w:rPr>
            </w:pPr>
            <w:r w:rsidRPr="00A25BBB">
              <w:rPr>
                <w:bCs/>
              </w:rPr>
              <w:t>the subject land.</w:t>
            </w:r>
          </w:p>
        </w:tc>
        <w:tc>
          <w:tcPr>
            <w:tcW w:w="2877" w:type="dxa"/>
          </w:tcPr>
          <w:p w:rsidR="00C407A4" w:rsidRPr="00A25BBB" w:rsidRDefault="00C407A4" w:rsidP="00F218A1">
            <w:pPr>
              <w:jc w:val="left"/>
            </w:pPr>
            <w:r w:rsidRPr="00A25BBB">
              <w:lastRenderedPageBreak/>
              <w:t xml:space="preserve">The </w:t>
            </w:r>
            <w:r w:rsidR="00F218A1" w:rsidRPr="00A25BBB">
              <w:t>land is not identified as on or below the Flood Planning Level adopted for Moree Township</w:t>
            </w:r>
            <w:r w:rsidR="00E74404" w:rsidRPr="00A25BBB">
              <w:t>.</w:t>
            </w:r>
            <w:r w:rsidR="00F218A1" w:rsidRPr="00A25BBB">
              <w:t xml:space="preserve"> Accordingly, the Planning Proposal is not affected by provisions relating to flood prone land.</w:t>
            </w:r>
          </w:p>
        </w:tc>
      </w:tr>
      <w:tr w:rsidR="00C407A4" w:rsidRPr="00A25BBB" w:rsidTr="003B34FB">
        <w:tc>
          <w:tcPr>
            <w:tcW w:w="2784" w:type="dxa"/>
          </w:tcPr>
          <w:p w:rsidR="00C407A4" w:rsidRPr="00A25BBB" w:rsidRDefault="00C407A4" w:rsidP="0051714F">
            <w:pPr>
              <w:jc w:val="left"/>
              <w:rPr>
                <w:bCs/>
              </w:rPr>
            </w:pPr>
            <w:r w:rsidRPr="00A25BBB">
              <w:rPr>
                <w:bCs/>
              </w:rPr>
              <w:t>4.4 Planning for Bushfire Protection</w:t>
            </w:r>
          </w:p>
        </w:tc>
        <w:tc>
          <w:tcPr>
            <w:tcW w:w="2788" w:type="dxa"/>
          </w:tcPr>
          <w:p w:rsidR="00C407A4" w:rsidRPr="00A25BBB" w:rsidRDefault="00C407A4" w:rsidP="0051714F">
            <w:pPr>
              <w:jc w:val="left"/>
              <w:rPr>
                <w:bCs/>
              </w:rPr>
            </w:pPr>
            <w:r w:rsidRPr="00A25BBB">
              <w:rPr>
                <w:bCs/>
              </w:rPr>
              <w:t>(a) Protect life, property and</w:t>
            </w:r>
          </w:p>
          <w:p w:rsidR="00C407A4" w:rsidRPr="00A25BBB" w:rsidRDefault="00C407A4" w:rsidP="0051714F">
            <w:pPr>
              <w:jc w:val="left"/>
              <w:rPr>
                <w:bCs/>
              </w:rPr>
            </w:pPr>
            <w:r w:rsidRPr="00A25BBB">
              <w:rPr>
                <w:bCs/>
              </w:rPr>
              <w:t>the environment from bush</w:t>
            </w:r>
          </w:p>
          <w:p w:rsidR="00C407A4" w:rsidRPr="00A25BBB" w:rsidRDefault="00C407A4" w:rsidP="0051714F">
            <w:pPr>
              <w:jc w:val="left"/>
              <w:rPr>
                <w:bCs/>
              </w:rPr>
            </w:pPr>
            <w:r w:rsidRPr="00A25BBB">
              <w:rPr>
                <w:bCs/>
              </w:rPr>
              <w:t>fire hazards, by discouraging</w:t>
            </w:r>
          </w:p>
          <w:p w:rsidR="00C407A4" w:rsidRPr="00A25BBB" w:rsidRDefault="00C407A4" w:rsidP="0051714F">
            <w:pPr>
              <w:jc w:val="left"/>
              <w:rPr>
                <w:bCs/>
              </w:rPr>
            </w:pPr>
            <w:r w:rsidRPr="00A25BBB">
              <w:rPr>
                <w:bCs/>
              </w:rPr>
              <w:t>the establishment of</w:t>
            </w:r>
          </w:p>
          <w:p w:rsidR="00C407A4" w:rsidRPr="00A25BBB" w:rsidRDefault="00C407A4" w:rsidP="0051714F">
            <w:pPr>
              <w:jc w:val="left"/>
              <w:rPr>
                <w:bCs/>
              </w:rPr>
            </w:pPr>
            <w:r w:rsidRPr="00A25BBB">
              <w:rPr>
                <w:bCs/>
              </w:rPr>
              <w:t>incompatible land uses in</w:t>
            </w:r>
          </w:p>
          <w:p w:rsidR="00C407A4" w:rsidRPr="00A25BBB" w:rsidRDefault="00C407A4" w:rsidP="0051714F">
            <w:pPr>
              <w:jc w:val="left"/>
              <w:rPr>
                <w:bCs/>
              </w:rPr>
            </w:pPr>
            <w:r w:rsidRPr="00A25BBB">
              <w:rPr>
                <w:bCs/>
              </w:rPr>
              <w:t>bush fire prone areas, and</w:t>
            </w:r>
          </w:p>
          <w:p w:rsidR="00C407A4" w:rsidRPr="00A25BBB" w:rsidRDefault="00C407A4" w:rsidP="0051714F">
            <w:pPr>
              <w:jc w:val="left"/>
              <w:rPr>
                <w:bCs/>
              </w:rPr>
            </w:pPr>
            <w:r w:rsidRPr="00A25BBB">
              <w:rPr>
                <w:bCs/>
              </w:rPr>
              <w:t>(b) Encourage sound</w:t>
            </w:r>
          </w:p>
          <w:p w:rsidR="00C407A4" w:rsidRPr="00A25BBB" w:rsidRDefault="00C407A4" w:rsidP="0051714F">
            <w:pPr>
              <w:jc w:val="left"/>
              <w:rPr>
                <w:bCs/>
              </w:rPr>
            </w:pPr>
            <w:r w:rsidRPr="00A25BBB">
              <w:rPr>
                <w:bCs/>
              </w:rPr>
              <w:t>management of bush fire</w:t>
            </w:r>
          </w:p>
          <w:p w:rsidR="00C407A4" w:rsidRPr="00A25BBB" w:rsidRDefault="00C407A4" w:rsidP="0051714F">
            <w:pPr>
              <w:jc w:val="left"/>
              <w:rPr>
                <w:bCs/>
              </w:rPr>
            </w:pPr>
            <w:r w:rsidRPr="00A25BBB">
              <w:rPr>
                <w:bCs/>
              </w:rPr>
              <w:t>prone areas.</w:t>
            </w:r>
          </w:p>
        </w:tc>
        <w:tc>
          <w:tcPr>
            <w:tcW w:w="2877" w:type="dxa"/>
          </w:tcPr>
          <w:p w:rsidR="00C407A4" w:rsidRPr="00A25BBB" w:rsidRDefault="00C407A4" w:rsidP="001C56E0">
            <w:pPr>
              <w:jc w:val="left"/>
            </w:pPr>
            <w:r w:rsidRPr="00A25BBB">
              <w:t>The Pl</w:t>
            </w:r>
            <w:r w:rsidR="00F76966" w:rsidRPr="00A25BBB">
              <w:t xml:space="preserve">anning Proposal </w:t>
            </w:r>
            <w:r w:rsidR="001C56E0" w:rsidRPr="00A25BBB">
              <w:t xml:space="preserve">consists of bushfire prone land, being grasslands with scattered vegetation. Routine measures including a parameter Fire Trail and appropriate development consent conditions would address the fire hazard which </w:t>
            </w:r>
            <w:proofErr w:type="gramStart"/>
            <w:r w:rsidR="001C56E0" w:rsidRPr="00A25BBB">
              <w:t>is considered to be</w:t>
            </w:r>
            <w:proofErr w:type="gramEnd"/>
            <w:r w:rsidR="001C56E0" w:rsidRPr="00A25BBB">
              <w:t xml:space="preserve"> very low. </w:t>
            </w:r>
          </w:p>
        </w:tc>
      </w:tr>
      <w:tr w:rsidR="0051714F" w:rsidRPr="00A25BBB" w:rsidTr="003B34FB">
        <w:tc>
          <w:tcPr>
            <w:tcW w:w="2784" w:type="dxa"/>
          </w:tcPr>
          <w:p w:rsidR="0051714F" w:rsidRPr="00A25BBB" w:rsidRDefault="0051714F" w:rsidP="0051714F">
            <w:pPr>
              <w:jc w:val="left"/>
              <w:rPr>
                <w:bCs/>
              </w:rPr>
            </w:pPr>
            <w:r w:rsidRPr="00A25BBB">
              <w:rPr>
                <w:bCs/>
              </w:rPr>
              <w:t>5.1 Implementation of</w:t>
            </w:r>
          </w:p>
          <w:p w:rsidR="0051714F" w:rsidRPr="00A25BBB" w:rsidRDefault="0051714F" w:rsidP="001C56E0">
            <w:pPr>
              <w:jc w:val="left"/>
              <w:rPr>
                <w:bCs/>
              </w:rPr>
            </w:pPr>
            <w:r w:rsidRPr="00A25BBB">
              <w:rPr>
                <w:bCs/>
              </w:rPr>
              <w:t xml:space="preserve">Regional </w:t>
            </w:r>
            <w:r w:rsidR="003B34FB" w:rsidRPr="00A25BBB">
              <w:rPr>
                <w:bCs/>
              </w:rPr>
              <w:t xml:space="preserve">Strategies </w:t>
            </w:r>
          </w:p>
        </w:tc>
        <w:tc>
          <w:tcPr>
            <w:tcW w:w="2788" w:type="dxa"/>
          </w:tcPr>
          <w:p w:rsidR="0051714F" w:rsidRPr="00A25BBB" w:rsidRDefault="003B34FB" w:rsidP="0051714F">
            <w:pPr>
              <w:jc w:val="left"/>
              <w:rPr>
                <w:bCs/>
              </w:rPr>
            </w:pPr>
            <w:r w:rsidRPr="00A25BBB">
              <w:rPr>
                <w:bCs/>
              </w:rPr>
              <w:t>Does not apply</w:t>
            </w:r>
          </w:p>
        </w:tc>
        <w:tc>
          <w:tcPr>
            <w:tcW w:w="2877" w:type="dxa"/>
          </w:tcPr>
          <w:p w:rsidR="0051714F" w:rsidRPr="00A25BBB" w:rsidRDefault="0051714F" w:rsidP="001C56E0">
            <w:pPr>
              <w:jc w:val="left"/>
            </w:pPr>
          </w:p>
        </w:tc>
      </w:tr>
      <w:tr w:rsidR="003B34FB" w:rsidRPr="00A25BBB" w:rsidTr="003B34FB">
        <w:tc>
          <w:tcPr>
            <w:tcW w:w="2784" w:type="dxa"/>
          </w:tcPr>
          <w:p w:rsidR="003B34FB" w:rsidRPr="00A25BBB" w:rsidRDefault="003B34FB" w:rsidP="0051714F">
            <w:pPr>
              <w:jc w:val="left"/>
              <w:rPr>
                <w:bCs/>
              </w:rPr>
            </w:pPr>
            <w:r w:rsidRPr="00A25BBB">
              <w:rPr>
                <w:bCs/>
              </w:rPr>
              <w:t>5.2 Sydney Drinking Water Catchment</w:t>
            </w:r>
          </w:p>
        </w:tc>
        <w:tc>
          <w:tcPr>
            <w:tcW w:w="2788" w:type="dxa"/>
          </w:tcPr>
          <w:p w:rsidR="003B34FB" w:rsidRPr="00A25BBB" w:rsidRDefault="003B34FB" w:rsidP="0051714F">
            <w:pPr>
              <w:jc w:val="left"/>
              <w:rPr>
                <w:bCs/>
              </w:rPr>
            </w:pPr>
            <w:r w:rsidRPr="00A25BBB">
              <w:rPr>
                <w:bCs/>
              </w:rPr>
              <w:t>Does not apply</w:t>
            </w:r>
          </w:p>
        </w:tc>
        <w:tc>
          <w:tcPr>
            <w:tcW w:w="2877" w:type="dxa"/>
          </w:tcPr>
          <w:p w:rsidR="003B34FB" w:rsidRPr="00A25BBB" w:rsidRDefault="003B34FB" w:rsidP="001C56E0">
            <w:pPr>
              <w:jc w:val="left"/>
            </w:pPr>
          </w:p>
        </w:tc>
      </w:tr>
      <w:tr w:rsidR="003B34FB" w:rsidRPr="00A25BBB" w:rsidTr="003B34FB">
        <w:tc>
          <w:tcPr>
            <w:tcW w:w="2784" w:type="dxa"/>
          </w:tcPr>
          <w:p w:rsidR="003B34FB" w:rsidRPr="00A25BBB" w:rsidRDefault="003B34FB" w:rsidP="0051714F">
            <w:pPr>
              <w:jc w:val="left"/>
              <w:rPr>
                <w:bCs/>
              </w:rPr>
            </w:pPr>
            <w:r w:rsidRPr="00A25BBB">
              <w:rPr>
                <w:bCs/>
              </w:rPr>
              <w:t>5.3 Farmland of State and Regional significance of the NSW Far North Coast</w:t>
            </w:r>
          </w:p>
        </w:tc>
        <w:tc>
          <w:tcPr>
            <w:tcW w:w="2788" w:type="dxa"/>
          </w:tcPr>
          <w:p w:rsidR="003B34FB" w:rsidRPr="00A25BBB" w:rsidRDefault="003B34FB" w:rsidP="0051714F">
            <w:pPr>
              <w:jc w:val="left"/>
              <w:rPr>
                <w:bCs/>
              </w:rPr>
            </w:pPr>
            <w:r w:rsidRPr="00A25BBB">
              <w:rPr>
                <w:bCs/>
              </w:rPr>
              <w:t>Does not apply</w:t>
            </w:r>
          </w:p>
        </w:tc>
        <w:tc>
          <w:tcPr>
            <w:tcW w:w="2877" w:type="dxa"/>
          </w:tcPr>
          <w:p w:rsidR="003B34FB" w:rsidRPr="00A25BBB" w:rsidRDefault="003B34FB" w:rsidP="001C56E0">
            <w:pPr>
              <w:jc w:val="left"/>
            </w:pPr>
          </w:p>
        </w:tc>
      </w:tr>
      <w:tr w:rsidR="003B34FB" w:rsidRPr="00A25BBB" w:rsidTr="003B34FB">
        <w:tc>
          <w:tcPr>
            <w:tcW w:w="2784" w:type="dxa"/>
          </w:tcPr>
          <w:p w:rsidR="003B34FB" w:rsidRPr="00A25BBB" w:rsidRDefault="003B34FB" w:rsidP="0051714F">
            <w:pPr>
              <w:jc w:val="left"/>
              <w:rPr>
                <w:bCs/>
              </w:rPr>
            </w:pPr>
            <w:r w:rsidRPr="00A25BBB">
              <w:rPr>
                <w:bCs/>
              </w:rPr>
              <w:t>5.4 Commercial and Retail Development along the Pacific Highway, North Coast</w:t>
            </w:r>
          </w:p>
        </w:tc>
        <w:tc>
          <w:tcPr>
            <w:tcW w:w="2788" w:type="dxa"/>
          </w:tcPr>
          <w:p w:rsidR="003B34FB" w:rsidRPr="00A25BBB" w:rsidRDefault="003B34FB" w:rsidP="0051714F">
            <w:pPr>
              <w:jc w:val="left"/>
              <w:rPr>
                <w:bCs/>
              </w:rPr>
            </w:pPr>
            <w:r w:rsidRPr="00A25BBB">
              <w:rPr>
                <w:bCs/>
              </w:rPr>
              <w:t>Does not apply</w:t>
            </w:r>
          </w:p>
        </w:tc>
        <w:tc>
          <w:tcPr>
            <w:tcW w:w="2877" w:type="dxa"/>
          </w:tcPr>
          <w:p w:rsidR="003B34FB" w:rsidRPr="00A25BBB" w:rsidRDefault="003B34FB" w:rsidP="001C56E0">
            <w:pPr>
              <w:jc w:val="left"/>
            </w:pPr>
          </w:p>
        </w:tc>
      </w:tr>
      <w:tr w:rsidR="003B34FB" w:rsidRPr="00A25BBB" w:rsidTr="003B34FB">
        <w:tc>
          <w:tcPr>
            <w:tcW w:w="2784" w:type="dxa"/>
          </w:tcPr>
          <w:p w:rsidR="003B34FB" w:rsidRPr="00A25BBB" w:rsidRDefault="003B34FB" w:rsidP="0051714F">
            <w:pPr>
              <w:jc w:val="left"/>
              <w:rPr>
                <w:bCs/>
              </w:rPr>
            </w:pPr>
            <w:r w:rsidRPr="00A25BBB">
              <w:rPr>
                <w:bCs/>
              </w:rPr>
              <w:t xml:space="preserve">5.5 </w:t>
            </w:r>
          </w:p>
        </w:tc>
        <w:tc>
          <w:tcPr>
            <w:tcW w:w="2788" w:type="dxa"/>
          </w:tcPr>
          <w:p w:rsidR="003B34FB" w:rsidRPr="00A25BBB" w:rsidRDefault="003B34FB" w:rsidP="0051714F">
            <w:pPr>
              <w:jc w:val="left"/>
              <w:rPr>
                <w:bCs/>
              </w:rPr>
            </w:pPr>
            <w:r w:rsidRPr="00A25BBB">
              <w:rPr>
                <w:bCs/>
              </w:rPr>
              <w:t>Revoked</w:t>
            </w:r>
          </w:p>
        </w:tc>
        <w:tc>
          <w:tcPr>
            <w:tcW w:w="2877" w:type="dxa"/>
          </w:tcPr>
          <w:p w:rsidR="003B34FB" w:rsidRPr="00A25BBB" w:rsidRDefault="003B34FB" w:rsidP="001C56E0">
            <w:pPr>
              <w:jc w:val="left"/>
            </w:pPr>
          </w:p>
        </w:tc>
      </w:tr>
      <w:tr w:rsidR="003B34FB" w:rsidRPr="00A25BBB" w:rsidTr="003B34FB">
        <w:tc>
          <w:tcPr>
            <w:tcW w:w="2784" w:type="dxa"/>
          </w:tcPr>
          <w:p w:rsidR="003B34FB" w:rsidRPr="00A25BBB" w:rsidRDefault="003B34FB" w:rsidP="0051714F">
            <w:pPr>
              <w:jc w:val="left"/>
              <w:rPr>
                <w:bCs/>
              </w:rPr>
            </w:pPr>
            <w:r w:rsidRPr="00A25BBB">
              <w:rPr>
                <w:bCs/>
              </w:rPr>
              <w:t>5.6</w:t>
            </w:r>
          </w:p>
        </w:tc>
        <w:tc>
          <w:tcPr>
            <w:tcW w:w="2788" w:type="dxa"/>
          </w:tcPr>
          <w:p w:rsidR="003B34FB" w:rsidRPr="00A25BBB" w:rsidRDefault="003B34FB" w:rsidP="0051714F">
            <w:pPr>
              <w:jc w:val="left"/>
              <w:rPr>
                <w:bCs/>
              </w:rPr>
            </w:pPr>
            <w:r w:rsidRPr="00A25BBB">
              <w:rPr>
                <w:bCs/>
              </w:rPr>
              <w:t>Revoked</w:t>
            </w:r>
          </w:p>
        </w:tc>
        <w:tc>
          <w:tcPr>
            <w:tcW w:w="2877" w:type="dxa"/>
          </w:tcPr>
          <w:p w:rsidR="003B34FB" w:rsidRPr="00A25BBB" w:rsidRDefault="003B34FB" w:rsidP="001C56E0">
            <w:pPr>
              <w:jc w:val="left"/>
            </w:pPr>
          </w:p>
        </w:tc>
      </w:tr>
      <w:tr w:rsidR="003B34FB" w:rsidRPr="00A25BBB" w:rsidTr="003B34FB">
        <w:tc>
          <w:tcPr>
            <w:tcW w:w="2784" w:type="dxa"/>
          </w:tcPr>
          <w:p w:rsidR="003B34FB" w:rsidRPr="00A25BBB" w:rsidRDefault="003B34FB" w:rsidP="0051714F">
            <w:pPr>
              <w:jc w:val="left"/>
              <w:rPr>
                <w:bCs/>
              </w:rPr>
            </w:pPr>
            <w:r w:rsidRPr="00A25BBB">
              <w:rPr>
                <w:bCs/>
              </w:rPr>
              <w:t>5.7</w:t>
            </w:r>
          </w:p>
        </w:tc>
        <w:tc>
          <w:tcPr>
            <w:tcW w:w="2788" w:type="dxa"/>
          </w:tcPr>
          <w:p w:rsidR="003B34FB" w:rsidRPr="00A25BBB" w:rsidRDefault="003B34FB" w:rsidP="0051714F">
            <w:pPr>
              <w:jc w:val="left"/>
              <w:rPr>
                <w:bCs/>
              </w:rPr>
            </w:pPr>
            <w:r w:rsidRPr="00A25BBB">
              <w:rPr>
                <w:bCs/>
              </w:rPr>
              <w:t>Revoked</w:t>
            </w:r>
          </w:p>
        </w:tc>
        <w:tc>
          <w:tcPr>
            <w:tcW w:w="2877" w:type="dxa"/>
          </w:tcPr>
          <w:p w:rsidR="003B34FB" w:rsidRPr="00A25BBB" w:rsidRDefault="003B34FB" w:rsidP="001C56E0">
            <w:pPr>
              <w:jc w:val="left"/>
            </w:pPr>
          </w:p>
        </w:tc>
      </w:tr>
      <w:tr w:rsidR="003B34FB" w:rsidRPr="00A25BBB" w:rsidTr="003B34FB">
        <w:tc>
          <w:tcPr>
            <w:tcW w:w="2784" w:type="dxa"/>
          </w:tcPr>
          <w:p w:rsidR="003B34FB" w:rsidRPr="00A25BBB" w:rsidRDefault="003B34FB" w:rsidP="0051714F">
            <w:pPr>
              <w:jc w:val="left"/>
              <w:rPr>
                <w:bCs/>
              </w:rPr>
            </w:pPr>
            <w:r w:rsidRPr="00A25BBB">
              <w:rPr>
                <w:bCs/>
              </w:rPr>
              <w:t>5.8</w:t>
            </w:r>
          </w:p>
        </w:tc>
        <w:tc>
          <w:tcPr>
            <w:tcW w:w="2788" w:type="dxa"/>
          </w:tcPr>
          <w:p w:rsidR="003B34FB" w:rsidRPr="00A25BBB" w:rsidRDefault="003B34FB" w:rsidP="0051714F">
            <w:pPr>
              <w:jc w:val="left"/>
              <w:rPr>
                <w:bCs/>
              </w:rPr>
            </w:pPr>
            <w:r w:rsidRPr="00A25BBB">
              <w:rPr>
                <w:bCs/>
              </w:rPr>
              <w:t>Revoked</w:t>
            </w:r>
          </w:p>
        </w:tc>
        <w:tc>
          <w:tcPr>
            <w:tcW w:w="2877" w:type="dxa"/>
          </w:tcPr>
          <w:p w:rsidR="003B34FB" w:rsidRPr="00A25BBB" w:rsidRDefault="003B34FB" w:rsidP="001C56E0">
            <w:pPr>
              <w:jc w:val="left"/>
            </w:pPr>
          </w:p>
        </w:tc>
      </w:tr>
      <w:tr w:rsidR="003B34FB" w:rsidRPr="00A25BBB" w:rsidTr="003B34FB">
        <w:tc>
          <w:tcPr>
            <w:tcW w:w="2784" w:type="dxa"/>
          </w:tcPr>
          <w:p w:rsidR="003B34FB" w:rsidRPr="00A25BBB" w:rsidRDefault="003B34FB" w:rsidP="003B34FB">
            <w:pPr>
              <w:jc w:val="left"/>
              <w:rPr>
                <w:bCs/>
              </w:rPr>
            </w:pPr>
            <w:r w:rsidRPr="00A25BBB">
              <w:rPr>
                <w:bCs/>
              </w:rPr>
              <w:t>5.9 North West Rail Link Corridor Strategy</w:t>
            </w:r>
          </w:p>
        </w:tc>
        <w:tc>
          <w:tcPr>
            <w:tcW w:w="2788" w:type="dxa"/>
          </w:tcPr>
          <w:p w:rsidR="003B34FB" w:rsidRPr="00A25BBB" w:rsidRDefault="003B34FB" w:rsidP="0051714F">
            <w:pPr>
              <w:jc w:val="left"/>
              <w:rPr>
                <w:bCs/>
              </w:rPr>
            </w:pPr>
            <w:r w:rsidRPr="00A25BBB">
              <w:rPr>
                <w:bCs/>
              </w:rPr>
              <w:t>Does not apply</w:t>
            </w:r>
          </w:p>
        </w:tc>
        <w:tc>
          <w:tcPr>
            <w:tcW w:w="2877" w:type="dxa"/>
          </w:tcPr>
          <w:p w:rsidR="003B34FB" w:rsidRPr="00A25BBB" w:rsidRDefault="003B34FB" w:rsidP="001C56E0">
            <w:pPr>
              <w:jc w:val="left"/>
            </w:pPr>
          </w:p>
        </w:tc>
      </w:tr>
      <w:tr w:rsidR="003B34FB" w:rsidRPr="00A25BBB" w:rsidTr="003B34FB">
        <w:tc>
          <w:tcPr>
            <w:tcW w:w="2784" w:type="dxa"/>
          </w:tcPr>
          <w:p w:rsidR="003B34FB" w:rsidRPr="00A25BBB" w:rsidRDefault="003B34FB" w:rsidP="003B34FB">
            <w:pPr>
              <w:jc w:val="left"/>
              <w:rPr>
                <w:bCs/>
              </w:rPr>
            </w:pPr>
            <w:r w:rsidRPr="00A25BBB">
              <w:rPr>
                <w:bCs/>
              </w:rPr>
              <w:t>5.10 Implementation of Regional Plans</w:t>
            </w:r>
          </w:p>
        </w:tc>
        <w:tc>
          <w:tcPr>
            <w:tcW w:w="2788" w:type="dxa"/>
          </w:tcPr>
          <w:p w:rsidR="003B34FB" w:rsidRPr="00A25BBB" w:rsidRDefault="003B34FB" w:rsidP="003B34FB">
            <w:pPr>
              <w:jc w:val="left"/>
              <w:rPr>
                <w:bCs/>
              </w:rPr>
            </w:pPr>
            <w:r w:rsidRPr="00A25BBB">
              <w:rPr>
                <w:bCs/>
              </w:rPr>
              <w:t xml:space="preserve">To give legal effect to the vision, land use strategy, goals, directions and actions contained in Regional Plans. </w:t>
            </w:r>
          </w:p>
          <w:p w:rsidR="003B34FB" w:rsidRPr="00A25BBB" w:rsidRDefault="003B34FB" w:rsidP="003B34FB">
            <w:pPr>
              <w:jc w:val="left"/>
              <w:rPr>
                <w:bCs/>
              </w:rPr>
            </w:pPr>
          </w:p>
        </w:tc>
        <w:tc>
          <w:tcPr>
            <w:tcW w:w="2877" w:type="dxa"/>
          </w:tcPr>
          <w:p w:rsidR="003B34FB" w:rsidRPr="00A25BBB" w:rsidRDefault="003B34FB" w:rsidP="003B34FB">
            <w:pPr>
              <w:jc w:val="left"/>
            </w:pPr>
            <w:r w:rsidRPr="00A25BBB">
              <w:t>The Planning Proposal would support the implementation of the regional plan and would support the aims relating to economic development.</w:t>
            </w:r>
          </w:p>
        </w:tc>
      </w:tr>
      <w:tr w:rsidR="0051714F" w:rsidRPr="00A25BBB" w:rsidTr="003B34FB">
        <w:tc>
          <w:tcPr>
            <w:tcW w:w="2784" w:type="dxa"/>
          </w:tcPr>
          <w:p w:rsidR="0051714F" w:rsidRPr="00A25BBB" w:rsidRDefault="0051714F" w:rsidP="0051714F">
            <w:pPr>
              <w:jc w:val="left"/>
              <w:rPr>
                <w:bCs/>
              </w:rPr>
            </w:pPr>
            <w:r w:rsidRPr="00A25BBB">
              <w:rPr>
                <w:bCs/>
              </w:rPr>
              <w:t>6.1 Approval and</w:t>
            </w:r>
          </w:p>
          <w:p w:rsidR="0051714F" w:rsidRPr="00A25BBB" w:rsidRDefault="0051714F" w:rsidP="0051714F">
            <w:pPr>
              <w:jc w:val="left"/>
              <w:rPr>
                <w:bCs/>
              </w:rPr>
            </w:pPr>
            <w:r w:rsidRPr="00A25BBB">
              <w:rPr>
                <w:bCs/>
              </w:rPr>
              <w:t>Referral Requirements</w:t>
            </w:r>
          </w:p>
        </w:tc>
        <w:tc>
          <w:tcPr>
            <w:tcW w:w="2788" w:type="dxa"/>
          </w:tcPr>
          <w:p w:rsidR="0051714F" w:rsidRPr="00A25BBB" w:rsidRDefault="0051714F" w:rsidP="0051714F">
            <w:pPr>
              <w:jc w:val="left"/>
              <w:rPr>
                <w:bCs/>
              </w:rPr>
            </w:pPr>
            <w:r w:rsidRPr="00A25BBB">
              <w:rPr>
                <w:bCs/>
              </w:rPr>
              <w:t>Ensure that LEP provisions</w:t>
            </w:r>
          </w:p>
          <w:p w:rsidR="0051714F" w:rsidRPr="00A25BBB" w:rsidRDefault="0051714F" w:rsidP="0051714F">
            <w:pPr>
              <w:jc w:val="left"/>
              <w:rPr>
                <w:bCs/>
              </w:rPr>
            </w:pPr>
            <w:r w:rsidRPr="00A25BBB">
              <w:rPr>
                <w:bCs/>
              </w:rPr>
              <w:t>encourage the efficient and</w:t>
            </w:r>
          </w:p>
          <w:p w:rsidR="0051714F" w:rsidRPr="00A25BBB" w:rsidRDefault="0051714F" w:rsidP="0051714F">
            <w:pPr>
              <w:jc w:val="left"/>
              <w:rPr>
                <w:bCs/>
              </w:rPr>
            </w:pPr>
            <w:r w:rsidRPr="00A25BBB">
              <w:rPr>
                <w:bCs/>
              </w:rPr>
              <w:t>appropriate assessment of</w:t>
            </w:r>
          </w:p>
          <w:p w:rsidR="0051714F" w:rsidRPr="00A25BBB" w:rsidRDefault="0051714F" w:rsidP="0051714F">
            <w:pPr>
              <w:jc w:val="left"/>
              <w:rPr>
                <w:bCs/>
              </w:rPr>
            </w:pPr>
            <w:r w:rsidRPr="00A25BBB">
              <w:rPr>
                <w:bCs/>
              </w:rPr>
              <w:t>development.</w:t>
            </w:r>
          </w:p>
        </w:tc>
        <w:tc>
          <w:tcPr>
            <w:tcW w:w="2877" w:type="dxa"/>
          </w:tcPr>
          <w:p w:rsidR="0051714F" w:rsidRPr="00A25BBB" w:rsidRDefault="00305A06" w:rsidP="0051714F">
            <w:pPr>
              <w:jc w:val="left"/>
            </w:pPr>
            <w:r w:rsidRPr="00A25BBB">
              <w:t>The proposal would</w:t>
            </w:r>
            <w:r w:rsidR="0051714F" w:rsidRPr="00A25BBB">
              <w:t xml:space="preserve"> be consistent with this</w:t>
            </w:r>
          </w:p>
          <w:p w:rsidR="0051714F" w:rsidRPr="00A25BBB" w:rsidRDefault="00477DAA" w:rsidP="001C56E0">
            <w:pPr>
              <w:jc w:val="left"/>
            </w:pPr>
            <w:r w:rsidRPr="00A25BBB">
              <w:t>Direction</w:t>
            </w:r>
            <w:r w:rsidR="0076581A" w:rsidRPr="00A25BBB">
              <w:t xml:space="preserve"> in that no changes to referral provisions are made. </w:t>
            </w:r>
          </w:p>
        </w:tc>
      </w:tr>
      <w:tr w:rsidR="0051714F" w:rsidRPr="00A25BBB" w:rsidTr="003B34FB">
        <w:tc>
          <w:tcPr>
            <w:tcW w:w="2784" w:type="dxa"/>
          </w:tcPr>
          <w:p w:rsidR="0051714F" w:rsidRPr="00A25BBB" w:rsidRDefault="0051714F" w:rsidP="0051714F">
            <w:pPr>
              <w:jc w:val="left"/>
              <w:rPr>
                <w:bCs/>
              </w:rPr>
            </w:pPr>
            <w:r w:rsidRPr="00A25BBB">
              <w:rPr>
                <w:bCs/>
              </w:rPr>
              <w:t>6.2 Reserving Land for</w:t>
            </w:r>
          </w:p>
          <w:p w:rsidR="0051714F" w:rsidRPr="00A25BBB" w:rsidRDefault="0051714F" w:rsidP="0051714F">
            <w:pPr>
              <w:jc w:val="left"/>
              <w:rPr>
                <w:bCs/>
              </w:rPr>
            </w:pPr>
            <w:r w:rsidRPr="00A25BBB">
              <w:rPr>
                <w:bCs/>
              </w:rPr>
              <w:t>Public Purposes</w:t>
            </w:r>
          </w:p>
        </w:tc>
        <w:tc>
          <w:tcPr>
            <w:tcW w:w="2788" w:type="dxa"/>
          </w:tcPr>
          <w:p w:rsidR="0051714F" w:rsidRPr="00A25BBB" w:rsidRDefault="0051714F" w:rsidP="0051714F">
            <w:pPr>
              <w:jc w:val="left"/>
              <w:rPr>
                <w:bCs/>
              </w:rPr>
            </w:pPr>
            <w:r w:rsidRPr="00A25BBB">
              <w:rPr>
                <w:bCs/>
              </w:rPr>
              <w:t>(a) Facilitate the provision of</w:t>
            </w:r>
          </w:p>
          <w:p w:rsidR="0051714F" w:rsidRPr="00A25BBB" w:rsidRDefault="0051714F" w:rsidP="0051714F">
            <w:pPr>
              <w:jc w:val="left"/>
              <w:rPr>
                <w:bCs/>
              </w:rPr>
            </w:pPr>
            <w:r w:rsidRPr="00A25BBB">
              <w:rPr>
                <w:bCs/>
              </w:rPr>
              <w:t>public services and facilities</w:t>
            </w:r>
          </w:p>
          <w:p w:rsidR="0051714F" w:rsidRPr="00A25BBB" w:rsidRDefault="0051714F" w:rsidP="0051714F">
            <w:pPr>
              <w:jc w:val="left"/>
              <w:rPr>
                <w:bCs/>
              </w:rPr>
            </w:pPr>
            <w:r w:rsidRPr="00A25BBB">
              <w:rPr>
                <w:bCs/>
              </w:rPr>
              <w:t>by reserving land for public</w:t>
            </w:r>
          </w:p>
          <w:p w:rsidR="0051714F" w:rsidRPr="00A25BBB" w:rsidRDefault="0051714F" w:rsidP="0051714F">
            <w:pPr>
              <w:jc w:val="left"/>
              <w:rPr>
                <w:bCs/>
              </w:rPr>
            </w:pPr>
            <w:r w:rsidRPr="00A25BBB">
              <w:rPr>
                <w:bCs/>
              </w:rPr>
              <w:t>purposes, and</w:t>
            </w:r>
          </w:p>
          <w:p w:rsidR="0051714F" w:rsidRPr="00A25BBB" w:rsidRDefault="0051714F" w:rsidP="0051714F">
            <w:pPr>
              <w:jc w:val="left"/>
              <w:rPr>
                <w:bCs/>
              </w:rPr>
            </w:pPr>
            <w:r w:rsidRPr="00A25BBB">
              <w:rPr>
                <w:bCs/>
              </w:rPr>
              <w:lastRenderedPageBreak/>
              <w:t>(b) Facilitate the removal of</w:t>
            </w:r>
          </w:p>
          <w:p w:rsidR="0051714F" w:rsidRPr="00A25BBB" w:rsidRDefault="0051714F" w:rsidP="0051714F">
            <w:pPr>
              <w:jc w:val="left"/>
              <w:rPr>
                <w:bCs/>
              </w:rPr>
            </w:pPr>
            <w:r w:rsidRPr="00A25BBB">
              <w:rPr>
                <w:bCs/>
              </w:rPr>
              <w:t>reservations of land for</w:t>
            </w:r>
          </w:p>
          <w:p w:rsidR="0051714F" w:rsidRPr="00A25BBB" w:rsidRDefault="0051714F" w:rsidP="0051714F">
            <w:pPr>
              <w:jc w:val="left"/>
              <w:rPr>
                <w:bCs/>
              </w:rPr>
            </w:pPr>
            <w:r w:rsidRPr="00A25BBB">
              <w:rPr>
                <w:bCs/>
              </w:rPr>
              <w:t>public purposes where the</w:t>
            </w:r>
          </w:p>
          <w:p w:rsidR="0051714F" w:rsidRPr="00A25BBB" w:rsidRDefault="0051714F" w:rsidP="0051714F">
            <w:pPr>
              <w:jc w:val="left"/>
              <w:rPr>
                <w:bCs/>
              </w:rPr>
            </w:pPr>
            <w:r w:rsidRPr="00A25BBB">
              <w:rPr>
                <w:bCs/>
              </w:rPr>
              <w:t>land is no longer required for</w:t>
            </w:r>
          </w:p>
          <w:p w:rsidR="0051714F" w:rsidRPr="00A25BBB" w:rsidRDefault="0051714F" w:rsidP="0051714F">
            <w:pPr>
              <w:jc w:val="left"/>
              <w:rPr>
                <w:bCs/>
              </w:rPr>
            </w:pPr>
            <w:r w:rsidRPr="00A25BBB">
              <w:rPr>
                <w:bCs/>
              </w:rPr>
              <w:t>acquisition.</w:t>
            </w:r>
          </w:p>
        </w:tc>
        <w:tc>
          <w:tcPr>
            <w:tcW w:w="2877" w:type="dxa"/>
          </w:tcPr>
          <w:p w:rsidR="0051714F" w:rsidRPr="00A25BBB" w:rsidRDefault="0051714F" w:rsidP="0076581A">
            <w:pPr>
              <w:jc w:val="left"/>
            </w:pPr>
            <w:r w:rsidRPr="00A25BBB">
              <w:lastRenderedPageBreak/>
              <w:t xml:space="preserve">The proposal </w:t>
            </w:r>
            <w:r w:rsidR="0076581A" w:rsidRPr="00A25BBB">
              <w:t>would</w:t>
            </w:r>
            <w:r w:rsidRPr="00A25BBB">
              <w:t xml:space="preserve"> not alter </w:t>
            </w:r>
            <w:r w:rsidR="0076581A" w:rsidRPr="00A25BBB">
              <w:t>any land reserved</w:t>
            </w:r>
            <w:r w:rsidRPr="00A25BBB">
              <w:t xml:space="preserve"> for public use.</w:t>
            </w:r>
          </w:p>
        </w:tc>
      </w:tr>
      <w:tr w:rsidR="0051714F" w:rsidRPr="00A25BBB" w:rsidTr="003B34FB">
        <w:tc>
          <w:tcPr>
            <w:tcW w:w="2784" w:type="dxa"/>
          </w:tcPr>
          <w:p w:rsidR="0051714F" w:rsidRPr="00A25BBB" w:rsidRDefault="0051714F" w:rsidP="0051714F">
            <w:pPr>
              <w:jc w:val="left"/>
              <w:rPr>
                <w:bCs/>
              </w:rPr>
            </w:pPr>
            <w:r w:rsidRPr="00A25BBB">
              <w:rPr>
                <w:bCs/>
              </w:rPr>
              <w:t>6.3 Site Specific</w:t>
            </w:r>
          </w:p>
          <w:p w:rsidR="0051714F" w:rsidRPr="00A25BBB" w:rsidRDefault="0051714F" w:rsidP="0051714F">
            <w:pPr>
              <w:jc w:val="left"/>
              <w:rPr>
                <w:bCs/>
              </w:rPr>
            </w:pPr>
            <w:r w:rsidRPr="00A25BBB">
              <w:rPr>
                <w:bCs/>
              </w:rPr>
              <w:t>Provisions</w:t>
            </w:r>
          </w:p>
        </w:tc>
        <w:tc>
          <w:tcPr>
            <w:tcW w:w="2788" w:type="dxa"/>
          </w:tcPr>
          <w:p w:rsidR="0051714F" w:rsidRPr="00A25BBB" w:rsidRDefault="0051714F" w:rsidP="0051714F">
            <w:pPr>
              <w:jc w:val="left"/>
              <w:rPr>
                <w:bCs/>
              </w:rPr>
            </w:pPr>
            <w:r w:rsidRPr="00A25BBB">
              <w:rPr>
                <w:bCs/>
              </w:rPr>
              <w:t>Discourage unnecessarily</w:t>
            </w:r>
          </w:p>
          <w:p w:rsidR="0051714F" w:rsidRPr="00A25BBB" w:rsidRDefault="0051714F" w:rsidP="0051714F">
            <w:pPr>
              <w:jc w:val="left"/>
              <w:rPr>
                <w:bCs/>
              </w:rPr>
            </w:pPr>
            <w:r w:rsidRPr="00A25BBB">
              <w:rPr>
                <w:bCs/>
              </w:rPr>
              <w:t>restrictive site specific</w:t>
            </w:r>
          </w:p>
          <w:p w:rsidR="0051714F" w:rsidRPr="00A25BBB" w:rsidRDefault="0051714F" w:rsidP="0051714F">
            <w:pPr>
              <w:jc w:val="left"/>
              <w:rPr>
                <w:bCs/>
              </w:rPr>
            </w:pPr>
            <w:r w:rsidRPr="00A25BBB">
              <w:rPr>
                <w:bCs/>
              </w:rPr>
              <w:t>planning controls.</w:t>
            </w:r>
          </w:p>
        </w:tc>
        <w:tc>
          <w:tcPr>
            <w:tcW w:w="2877" w:type="dxa"/>
          </w:tcPr>
          <w:p w:rsidR="0051714F" w:rsidRPr="00A25BBB" w:rsidRDefault="0051714F" w:rsidP="0051714F">
            <w:pPr>
              <w:jc w:val="left"/>
            </w:pPr>
            <w:r w:rsidRPr="00A25BBB">
              <w:t>The Planning Proposal does propose</w:t>
            </w:r>
            <w:r w:rsidR="00305A06" w:rsidRPr="00A25BBB">
              <w:t xml:space="preserve"> </w:t>
            </w:r>
            <w:r w:rsidR="001C56E0" w:rsidRPr="00A25BBB">
              <w:t>a site-specific provision</w:t>
            </w:r>
            <w:r w:rsidRPr="00A25BBB">
              <w:t>.</w:t>
            </w:r>
            <w:r w:rsidR="001C56E0" w:rsidRPr="00A25BBB">
              <w:t xml:space="preserve">  This is, however, considered necessary in the circumstances of the case to facilitate the rapid consideration of a specific proposal.  Wider consideration of industrial zonings would take place as part of considerations of a possible Special or Local Activation Precinct. </w:t>
            </w:r>
          </w:p>
          <w:p w:rsidR="0051714F" w:rsidRPr="00A25BBB" w:rsidRDefault="0051714F" w:rsidP="0051714F">
            <w:pPr>
              <w:jc w:val="left"/>
            </w:pPr>
          </w:p>
        </w:tc>
      </w:tr>
      <w:tr w:rsidR="003B34FB" w:rsidRPr="00A25BBB" w:rsidTr="003B34FB">
        <w:tc>
          <w:tcPr>
            <w:tcW w:w="2784" w:type="dxa"/>
          </w:tcPr>
          <w:p w:rsidR="003B34FB" w:rsidRPr="00A25BBB" w:rsidRDefault="003B34FB" w:rsidP="0051714F">
            <w:pPr>
              <w:jc w:val="left"/>
              <w:rPr>
                <w:bCs/>
              </w:rPr>
            </w:pPr>
            <w:r w:rsidRPr="00A25BBB">
              <w:rPr>
                <w:bCs/>
              </w:rPr>
              <w:t>7. Metropolitan Planning</w:t>
            </w:r>
          </w:p>
        </w:tc>
        <w:tc>
          <w:tcPr>
            <w:tcW w:w="2788" w:type="dxa"/>
          </w:tcPr>
          <w:p w:rsidR="003B34FB" w:rsidRPr="00A25BBB" w:rsidRDefault="003B34FB" w:rsidP="0051714F">
            <w:pPr>
              <w:jc w:val="left"/>
              <w:rPr>
                <w:bCs/>
              </w:rPr>
            </w:pPr>
            <w:r w:rsidRPr="00A25BBB">
              <w:rPr>
                <w:bCs/>
              </w:rPr>
              <w:t>Does not apply</w:t>
            </w:r>
          </w:p>
        </w:tc>
        <w:tc>
          <w:tcPr>
            <w:tcW w:w="2877" w:type="dxa"/>
          </w:tcPr>
          <w:p w:rsidR="003B34FB" w:rsidRPr="00A25BBB" w:rsidRDefault="003B34FB" w:rsidP="0051714F">
            <w:pPr>
              <w:jc w:val="left"/>
            </w:pPr>
          </w:p>
        </w:tc>
      </w:tr>
    </w:tbl>
    <w:p w:rsidR="00886E28" w:rsidRPr="00A25BBB" w:rsidRDefault="00886E28" w:rsidP="00886E28">
      <w:pPr>
        <w:ind w:left="567"/>
        <w:rPr>
          <w:b/>
          <w:bCs/>
        </w:rPr>
      </w:pPr>
    </w:p>
    <w:p w:rsidR="00886E28" w:rsidRPr="00A25BBB" w:rsidRDefault="00886E28" w:rsidP="00886E28">
      <w:pPr>
        <w:ind w:left="567"/>
        <w:rPr>
          <w:b/>
          <w:bCs/>
        </w:rPr>
      </w:pPr>
    </w:p>
    <w:p w:rsidR="00886E28" w:rsidRPr="00A25BBB" w:rsidRDefault="00886E28" w:rsidP="00886E28">
      <w:pPr>
        <w:ind w:left="567"/>
      </w:pPr>
    </w:p>
    <w:p w:rsidR="00C92933" w:rsidRPr="00A25BBB" w:rsidRDefault="00C92933" w:rsidP="00C92933">
      <w:pPr>
        <w:keepNext/>
        <w:outlineLvl w:val="1"/>
        <w:rPr>
          <w:rFonts w:cs="Times New Roman"/>
          <w:b/>
          <w:bCs/>
          <w:iCs/>
          <w:szCs w:val="28"/>
        </w:rPr>
      </w:pPr>
      <w:r w:rsidRPr="00A25BBB">
        <w:rPr>
          <w:rFonts w:cs="Times New Roman"/>
          <w:b/>
          <w:bCs/>
          <w:iCs/>
          <w:szCs w:val="28"/>
        </w:rPr>
        <w:t xml:space="preserve">Section C. </w:t>
      </w:r>
      <w:r w:rsidRPr="00A25BBB">
        <w:rPr>
          <w:rFonts w:cs="Times New Roman"/>
          <w:b/>
          <w:bCs/>
          <w:iCs/>
          <w:szCs w:val="28"/>
        </w:rPr>
        <w:tab/>
        <w:t>Environmental, Social and Economic Impact</w:t>
      </w:r>
    </w:p>
    <w:p w:rsidR="00C92933" w:rsidRPr="00A25BBB" w:rsidRDefault="00C92933" w:rsidP="00C92933"/>
    <w:p w:rsidR="00C92933" w:rsidRPr="00A25BBB" w:rsidRDefault="00C92933" w:rsidP="00C92933">
      <w:pPr>
        <w:keepNext/>
        <w:numPr>
          <w:ilvl w:val="0"/>
          <w:numId w:val="3"/>
        </w:numPr>
        <w:outlineLvl w:val="3"/>
        <w:rPr>
          <w:b/>
          <w:bCs/>
        </w:rPr>
      </w:pPr>
      <w:r w:rsidRPr="00A25BBB">
        <w:rPr>
          <w:b/>
          <w:bCs/>
        </w:rPr>
        <w:t xml:space="preserve">Is there any likelihood that critical habitat or threatened species, populations or ecological communities, or their habitats, will be adversely affected </w:t>
      </w:r>
      <w:proofErr w:type="gramStart"/>
      <w:r w:rsidRPr="00A25BBB">
        <w:rPr>
          <w:b/>
          <w:bCs/>
        </w:rPr>
        <w:t>as a result of</w:t>
      </w:r>
      <w:proofErr w:type="gramEnd"/>
      <w:r w:rsidRPr="00A25BBB">
        <w:rPr>
          <w:b/>
          <w:bCs/>
        </w:rPr>
        <w:t xml:space="preserve"> the proposal?</w:t>
      </w:r>
    </w:p>
    <w:p w:rsidR="00C92933" w:rsidRPr="00A25BBB" w:rsidRDefault="00C92933" w:rsidP="00C92933"/>
    <w:p w:rsidR="00C92933" w:rsidRPr="00A25BBB" w:rsidRDefault="003B34FB" w:rsidP="00C92933">
      <w:pPr>
        <w:ind w:left="567"/>
      </w:pPr>
      <w:r w:rsidRPr="00A25BBB">
        <w:t xml:space="preserve">A preliminary </w:t>
      </w:r>
      <w:r w:rsidR="009B7325" w:rsidRPr="00A25BBB">
        <w:t xml:space="preserve">desktop </w:t>
      </w:r>
      <w:r w:rsidRPr="00A25BBB">
        <w:t>review in terms of identifying any critical habitat, threatened species, populations or ecological communities has been undertaken. This has identified that</w:t>
      </w:r>
      <w:r w:rsidR="00E26A6D" w:rsidRPr="00A25BBB">
        <w:t xml:space="preserve"> there are </w:t>
      </w:r>
      <w:proofErr w:type="gramStart"/>
      <w:r w:rsidR="00E26A6D" w:rsidRPr="00A25BBB">
        <w:t>a number of</w:t>
      </w:r>
      <w:proofErr w:type="gramEnd"/>
      <w:r w:rsidR="00E26A6D" w:rsidRPr="00A25BBB">
        <w:t xml:space="preserve"> </w:t>
      </w:r>
      <w:r w:rsidR="009B7325" w:rsidRPr="00A25BBB">
        <w:t xml:space="preserve">potential </w:t>
      </w:r>
      <w:r w:rsidR="00E26A6D" w:rsidRPr="00A25BBB">
        <w:t xml:space="preserve">native species on the land. It will be necessary for a </w:t>
      </w:r>
      <w:r w:rsidR="009B7325" w:rsidRPr="00A25BBB">
        <w:t xml:space="preserve">formal due diligence to be undertaken and it is anticipated that this would be completed prior to consideration for exhibition. If the due diligence identifies any species of significance, a test </w:t>
      </w:r>
      <w:r w:rsidR="00E26A6D" w:rsidRPr="00A25BBB">
        <w:t>of significance</w:t>
      </w:r>
      <w:r w:rsidR="009B7325" w:rsidRPr="00A25BBB">
        <w:t xml:space="preserve"> would </w:t>
      </w:r>
      <w:r w:rsidR="00E26A6D" w:rsidRPr="00A25BBB">
        <w:t xml:space="preserve">be undertaken, noting that if a significant impact is identified this would require either on or </w:t>
      </w:r>
      <w:proofErr w:type="gramStart"/>
      <w:r w:rsidR="00E26A6D" w:rsidRPr="00A25BBB">
        <w:t>off site</w:t>
      </w:r>
      <w:proofErr w:type="gramEnd"/>
      <w:r w:rsidR="00E26A6D" w:rsidRPr="00A25BBB">
        <w:t xml:space="preserve"> offsets.  </w:t>
      </w:r>
    </w:p>
    <w:p w:rsidR="00C92933" w:rsidRPr="00A25BBB" w:rsidRDefault="00C92933" w:rsidP="00C92933"/>
    <w:p w:rsidR="00C92933" w:rsidRPr="00A25BBB" w:rsidRDefault="00C92933" w:rsidP="00C92933">
      <w:pPr>
        <w:keepNext/>
        <w:numPr>
          <w:ilvl w:val="0"/>
          <w:numId w:val="3"/>
        </w:numPr>
        <w:outlineLvl w:val="3"/>
        <w:rPr>
          <w:b/>
          <w:bCs/>
        </w:rPr>
      </w:pPr>
      <w:r w:rsidRPr="00A25BBB">
        <w:rPr>
          <w:b/>
          <w:bCs/>
        </w:rPr>
        <w:t xml:space="preserve">Are there any other likely environmental effects </w:t>
      </w:r>
      <w:proofErr w:type="gramStart"/>
      <w:r w:rsidRPr="00A25BBB">
        <w:rPr>
          <w:b/>
          <w:bCs/>
        </w:rPr>
        <w:t>as a result of</w:t>
      </w:r>
      <w:proofErr w:type="gramEnd"/>
      <w:r w:rsidRPr="00A25BBB">
        <w:rPr>
          <w:b/>
          <w:bCs/>
        </w:rPr>
        <w:t xml:space="preserve"> the planning proposal and how are they proposed to be managed?</w:t>
      </w:r>
    </w:p>
    <w:p w:rsidR="00C92933" w:rsidRPr="00A25BBB" w:rsidRDefault="00C92933" w:rsidP="00C92933"/>
    <w:p w:rsidR="00FB6B1D" w:rsidRPr="00A25BBB" w:rsidRDefault="003B34FB" w:rsidP="00C92933">
      <w:pPr>
        <w:ind w:left="567"/>
      </w:pPr>
      <w:r w:rsidRPr="00A25BBB">
        <w:t xml:space="preserve">The key environmental effects relate to noise and dust. </w:t>
      </w:r>
    </w:p>
    <w:p w:rsidR="003B34FB" w:rsidRPr="00A25BBB" w:rsidRDefault="003B34FB" w:rsidP="00C92933">
      <w:pPr>
        <w:ind w:left="567"/>
      </w:pPr>
    </w:p>
    <w:p w:rsidR="003B34FB" w:rsidRPr="00A25BBB" w:rsidRDefault="003B34FB" w:rsidP="00C92933">
      <w:pPr>
        <w:ind w:left="567"/>
      </w:pPr>
      <w:r w:rsidRPr="00A25BBB">
        <w:t>Noise</w:t>
      </w:r>
    </w:p>
    <w:p w:rsidR="003B34FB" w:rsidRPr="00A25BBB" w:rsidRDefault="003B34FB" w:rsidP="00C92933">
      <w:pPr>
        <w:ind w:left="567"/>
      </w:pPr>
    </w:p>
    <w:p w:rsidR="00C92933" w:rsidRPr="00A25BBB" w:rsidRDefault="003B34FB" w:rsidP="00C92933">
      <w:pPr>
        <w:ind w:left="567"/>
      </w:pPr>
      <w:r w:rsidRPr="00A25BBB">
        <w:t xml:space="preserve">The distance from the nearest sensitive receivers indicates that noise can be readily controlled. Information from a reference facility utilising identical equipment has identified that standard noise management measures would be </w:t>
      </w:r>
      <w:proofErr w:type="gramStart"/>
      <w:r w:rsidRPr="00A25BBB">
        <w:t>sufficient</w:t>
      </w:r>
      <w:proofErr w:type="gramEnd"/>
      <w:r w:rsidRPr="00A25BBB">
        <w:t xml:space="preserve"> to achieve EPA requirements.</w:t>
      </w:r>
    </w:p>
    <w:p w:rsidR="006D77A0" w:rsidRPr="00A25BBB" w:rsidRDefault="006D77A0" w:rsidP="00C92933">
      <w:pPr>
        <w:ind w:left="567"/>
      </w:pPr>
    </w:p>
    <w:p w:rsidR="006D77A0" w:rsidRPr="00A25BBB" w:rsidRDefault="006D77A0" w:rsidP="006D77A0">
      <w:pPr>
        <w:ind w:left="567"/>
      </w:pPr>
      <w:r w:rsidRPr="00A25BBB">
        <w:t xml:space="preserve">The development would include the use of a steam generator, diamond saw, casting machine and batch plant. The diamond saw generates the most noise of the equipment to be installed. As most of the noise from the saw is in the higher frequencies and it is constrained to move in a small area, it is amenable to treatment by enclosure and the use of sound absorptive material. </w:t>
      </w:r>
      <w:r w:rsidRPr="00A25BBB">
        <w:lastRenderedPageBreak/>
        <w:t>Earth mounds and screen tree plantings on the north side of the factory building will provide more attenuation if necessary.</w:t>
      </w:r>
    </w:p>
    <w:p w:rsidR="003B34FB" w:rsidRPr="00A25BBB" w:rsidRDefault="003B34FB" w:rsidP="00C92933">
      <w:pPr>
        <w:ind w:left="567"/>
      </w:pPr>
    </w:p>
    <w:p w:rsidR="003B34FB" w:rsidRPr="00A25BBB" w:rsidRDefault="003B34FB" w:rsidP="00C92933">
      <w:pPr>
        <w:ind w:left="567"/>
      </w:pPr>
      <w:r w:rsidRPr="00A25BBB">
        <w:t>Dust</w:t>
      </w:r>
    </w:p>
    <w:p w:rsidR="003B34FB" w:rsidRPr="00A25BBB" w:rsidRDefault="003B34FB" w:rsidP="00C92933">
      <w:pPr>
        <w:ind w:left="567"/>
      </w:pPr>
    </w:p>
    <w:p w:rsidR="003B34FB" w:rsidRPr="00A25BBB" w:rsidRDefault="003B34FB" w:rsidP="00C92933">
      <w:pPr>
        <w:ind w:left="567"/>
      </w:pPr>
      <w:r w:rsidRPr="00A25BBB">
        <w:t>Dust is readily controlled by way of an appropriate Construction and Site Operations Management plan which includes proven dust suppression measures. These can be routinely addressed through conditions of development consent.</w:t>
      </w:r>
    </w:p>
    <w:p w:rsidR="00FB6B1D" w:rsidRPr="00A25BBB" w:rsidRDefault="00FB6B1D" w:rsidP="008E0A20">
      <w:pPr>
        <w:ind w:left="567"/>
      </w:pPr>
    </w:p>
    <w:p w:rsidR="008E0A20" w:rsidRPr="00A25BBB" w:rsidRDefault="008E0A20" w:rsidP="008E0A20">
      <w:pPr>
        <w:ind w:left="567"/>
      </w:pPr>
      <w:r w:rsidRPr="00A25BBB">
        <w:t xml:space="preserve">The major potential source of dust </w:t>
      </w:r>
      <w:r w:rsidR="00FB6B1D" w:rsidRPr="00A25BBB">
        <w:t xml:space="preserve">would be </w:t>
      </w:r>
      <w:r w:rsidRPr="00A25BBB">
        <w:t>from raw</w:t>
      </w:r>
      <w:r w:rsidR="00FB6B1D" w:rsidRPr="00A25BBB">
        <w:t xml:space="preserve"> </w:t>
      </w:r>
      <w:r w:rsidRPr="00A25BBB">
        <w:t>materials, principally sand, cement and aggregate. These materials will be</w:t>
      </w:r>
      <w:r w:rsidR="00FB6B1D" w:rsidRPr="00A25BBB">
        <w:t xml:space="preserve"> </w:t>
      </w:r>
      <w:r w:rsidRPr="00A25BBB">
        <w:t>delivered in bulk and transferred from the delivery vehicle onto ground storage</w:t>
      </w:r>
      <w:r w:rsidR="00FB6B1D" w:rsidRPr="00A25BBB">
        <w:t xml:space="preserve"> </w:t>
      </w:r>
      <w:r w:rsidRPr="00A25BBB">
        <w:t>fitted with sprinklers and then transferred into hoppers. Sand and aggregate will</w:t>
      </w:r>
      <w:r w:rsidR="00FB6B1D" w:rsidRPr="00A25BBB">
        <w:t xml:space="preserve"> </w:t>
      </w:r>
      <w:r w:rsidRPr="00A25BBB">
        <w:t>be purchased damp to minimise dust emissions.</w:t>
      </w:r>
    </w:p>
    <w:p w:rsidR="00FB6B1D" w:rsidRPr="00A25BBB" w:rsidRDefault="00FB6B1D" w:rsidP="008E0A20">
      <w:pPr>
        <w:ind w:left="567"/>
      </w:pPr>
    </w:p>
    <w:p w:rsidR="008E0A20" w:rsidRPr="00A25BBB" w:rsidRDefault="008E0A20" w:rsidP="008E0A20">
      <w:pPr>
        <w:ind w:left="567"/>
      </w:pPr>
      <w:r w:rsidRPr="00A25BBB">
        <w:t>Cement will be delivered in pressurised bulk tankers and pushed into the silo</w:t>
      </w:r>
      <w:r w:rsidR="00FB6B1D" w:rsidRPr="00A25BBB">
        <w:t xml:space="preserve"> </w:t>
      </w:r>
      <w:r w:rsidRPr="00A25BBB">
        <w:t>using air. The air exhaust from the silo will be vented to atmosphere through a</w:t>
      </w:r>
      <w:r w:rsidR="00FB6B1D" w:rsidRPr="00A25BBB">
        <w:t xml:space="preserve"> </w:t>
      </w:r>
      <w:r w:rsidRPr="00A25BBB">
        <w:t xml:space="preserve">self-cleaning bag filtration unit. The unloading operation </w:t>
      </w:r>
      <w:proofErr w:type="gramStart"/>
      <w:r w:rsidRPr="00A25BBB">
        <w:t>will be supervised at</w:t>
      </w:r>
      <w:r w:rsidR="00FB6B1D" w:rsidRPr="00A25BBB">
        <w:t xml:space="preserve"> </w:t>
      </w:r>
      <w:r w:rsidRPr="00A25BBB">
        <w:t>all times</w:t>
      </w:r>
      <w:proofErr w:type="gramEnd"/>
      <w:r w:rsidRPr="00A25BBB">
        <w:t xml:space="preserve"> and will be stopped immediately in the event of failure of the bag filter.</w:t>
      </w:r>
    </w:p>
    <w:p w:rsidR="00FB6B1D" w:rsidRPr="00A25BBB" w:rsidRDefault="00FB6B1D" w:rsidP="008E0A20">
      <w:pPr>
        <w:ind w:left="567"/>
      </w:pPr>
    </w:p>
    <w:p w:rsidR="008E0A20" w:rsidRPr="00A25BBB" w:rsidRDefault="008E0A20" w:rsidP="008E0A20">
      <w:pPr>
        <w:ind w:left="567"/>
      </w:pPr>
      <w:r w:rsidRPr="00A25BBB">
        <w:t>There is also a possibility of dust releases during transfer of raw materials from</w:t>
      </w:r>
      <w:r w:rsidR="00FB6B1D" w:rsidRPr="00A25BBB">
        <w:t xml:space="preserve"> </w:t>
      </w:r>
      <w:r w:rsidRPr="00A25BBB">
        <w:t>their respective storage silos via a conveyor to the concrete batching unit. These</w:t>
      </w:r>
      <w:r w:rsidR="00FB6B1D" w:rsidRPr="00A25BBB">
        <w:t xml:space="preserve"> </w:t>
      </w:r>
      <w:r w:rsidRPr="00A25BBB">
        <w:t>conveyors will not be covered but will be fitted with high sides and, as noted</w:t>
      </w:r>
      <w:r w:rsidR="00FB6B1D" w:rsidRPr="00A25BBB">
        <w:t xml:space="preserve"> </w:t>
      </w:r>
      <w:r w:rsidRPr="00A25BBB">
        <w:t>earlier, the materials will still be slightly damp. The likelihood of dust</w:t>
      </w:r>
      <w:r w:rsidR="00FB6B1D" w:rsidRPr="00A25BBB">
        <w:t xml:space="preserve"> </w:t>
      </w:r>
      <w:r w:rsidRPr="00A25BBB">
        <w:t>emissions is insignificant and, because of the high specific gravity of the</w:t>
      </w:r>
    </w:p>
    <w:p w:rsidR="00A64665" w:rsidRPr="00A25BBB" w:rsidRDefault="008E0A20">
      <w:pPr>
        <w:ind w:left="567"/>
      </w:pPr>
      <w:r w:rsidRPr="00A25BBB">
        <w:t xml:space="preserve">materials, the chances of off-site impacts are negligible. </w:t>
      </w:r>
    </w:p>
    <w:p w:rsidR="00C92933" w:rsidRPr="00A25BBB" w:rsidRDefault="00C92933" w:rsidP="00C92933"/>
    <w:p w:rsidR="00C92933" w:rsidRPr="00A25BBB" w:rsidRDefault="00C92933" w:rsidP="00C92933">
      <w:pPr>
        <w:keepNext/>
        <w:numPr>
          <w:ilvl w:val="0"/>
          <w:numId w:val="3"/>
        </w:numPr>
        <w:outlineLvl w:val="3"/>
        <w:rPr>
          <w:b/>
          <w:bCs/>
        </w:rPr>
      </w:pPr>
      <w:r w:rsidRPr="00A25BBB">
        <w:rPr>
          <w:b/>
          <w:bCs/>
        </w:rPr>
        <w:t>How has the planning proposal adequately addressed any social and economic effects?</w:t>
      </w:r>
    </w:p>
    <w:p w:rsidR="00C92933" w:rsidRPr="00A25BBB" w:rsidRDefault="00C92933" w:rsidP="00C92933"/>
    <w:p w:rsidR="0051714F" w:rsidRPr="00A25BBB" w:rsidRDefault="0051714F" w:rsidP="00305A06">
      <w:pPr>
        <w:ind w:left="567"/>
      </w:pPr>
      <w:r w:rsidRPr="00A25BBB">
        <w:t xml:space="preserve">The Planning Proposal provides social and economic benefits </w:t>
      </w:r>
      <w:r w:rsidR="00305A06" w:rsidRPr="00A25BBB">
        <w:t xml:space="preserve">through </w:t>
      </w:r>
      <w:r w:rsidR="003B34FB" w:rsidRPr="00A25BBB">
        <w:t xml:space="preserve">facilitating and employment generating development which is not dependent on agriculture </w:t>
      </w:r>
      <w:r w:rsidR="00A64665" w:rsidRPr="00A25BBB">
        <w:t>or</w:t>
      </w:r>
      <w:r w:rsidR="003B34FB" w:rsidRPr="00A25BBB">
        <w:t xml:space="preserve"> affected</w:t>
      </w:r>
      <w:r w:rsidR="00A64665" w:rsidRPr="00A25BBB">
        <w:t xml:space="preserve"> by drought</w:t>
      </w:r>
      <w:r w:rsidR="003B34FB" w:rsidRPr="00A25BBB">
        <w:t xml:space="preserve">. The proposal would therefore provide much-needed economic diversity for the Shire as well as an important addition to regional jobs including entry-level positions. </w:t>
      </w:r>
    </w:p>
    <w:p w:rsidR="00C92933" w:rsidRPr="00A25BBB" w:rsidRDefault="00C92933" w:rsidP="00C92933"/>
    <w:p w:rsidR="00C92933" w:rsidRPr="00A25BBB" w:rsidRDefault="00C92933" w:rsidP="00C92933">
      <w:pPr>
        <w:keepNext/>
        <w:numPr>
          <w:ilvl w:val="0"/>
          <w:numId w:val="3"/>
        </w:numPr>
        <w:outlineLvl w:val="3"/>
        <w:rPr>
          <w:b/>
          <w:bCs/>
        </w:rPr>
      </w:pPr>
      <w:r w:rsidRPr="00A25BBB">
        <w:rPr>
          <w:b/>
          <w:bCs/>
        </w:rPr>
        <w:t>Is there adequate public infrastructure for the planning proposal?</w:t>
      </w:r>
    </w:p>
    <w:p w:rsidR="00C92933" w:rsidRPr="00A25BBB" w:rsidRDefault="00C92933" w:rsidP="00C92933"/>
    <w:p w:rsidR="003B34FB" w:rsidRPr="00A25BBB" w:rsidRDefault="00C92933" w:rsidP="00C92933">
      <w:pPr>
        <w:ind w:left="567"/>
      </w:pPr>
      <w:r w:rsidRPr="00A25BBB">
        <w:t xml:space="preserve">There </w:t>
      </w:r>
      <w:r w:rsidR="003B34FB" w:rsidRPr="00A25BBB">
        <w:t xml:space="preserve">may be a need to upgrade Drive </w:t>
      </w:r>
      <w:proofErr w:type="gramStart"/>
      <w:r w:rsidR="003B34FB" w:rsidRPr="00A25BBB">
        <w:t>In</w:t>
      </w:r>
      <w:proofErr w:type="gramEnd"/>
      <w:r w:rsidR="003B34FB" w:rsidRPr="00A25BBB">
        <w:t xml:space="preserve"> Road which services the development site together with its intersection to the Gwydir Highway. This is an operational issue which would be addressed as part of any development assessment process. It is noted that the Road and intersection are currently already utilised by heavy vehicles serving existing developments. </w:t>
      </w:r>
    </w:p>
    <w:p w:rsidR="003B34FB" w:rsidRPr="00A25BBB" w:rsidRDefault="003B34FB" w:rsidP="00C92933">
      <w:pPr>
        <w:ind w:left="567"/>
      </w:pPr>
    </w:p>
    <w:p w:rsidR="00C92933" w:rsidRPr="00A25BBB" w:rsidRDefault="003B34FB" w:rsidP="00C92933">
      <w:pPr>
        <w:ind w:left="567"/>
      </w:pPr>
      <w:r w:rsidRPr="00A25BBB">
        <w:t xml:space="preserve">Water supply </w:t>
      </w:r>
      <w:r w:rsidR="000B36B4" w:rsidRPr="00A25BBB">
        <w:t xml:space="preserve">can be provided from the Moree town water supply system and any </w:t>
      </w:r>
      <w:proofErr w:type="spellStart"/>
      <w:r w:rsidR="000B36B4" w:rsidRPr="00A25BBB">
        <w:t>fire fighting</w:t>
      </w:r>
      <w:proofErr w:type="spellEnd"/>
      <w:r w:rsidR="000B36B4" w:rsidRPr="00A25BBB">
        <w:t xml:space="preserve"> requirements can be managed through on-site storage and pumping. </w:t>
      </w:r>
    </w:p>
    <w:p w:rsidR="000B36B4" w:rsidRPr="00A25BBB" w:rsidRDefault="000B36B4" w:rsidP="00C92933">
      <w:pPr>
        <w:ind w:left="567"/>
      </w:pPr>
    </w:p>
    <w:p w:rsidR="000B36B4" w:rsidRPr="00A25BBB" w:rsidRDefault="000B36B4" w:rsidP="00C92933">
      <w:pPr>
        <w:ind w:left="567"/>
      </w:pPr>
      <w:r w:rsidRPr="00A25BBB">
        <w:t>Electricity services can be extended to provide the required electricity capacity to the site.</w:t>
      </w:r>
    </w:p>
    <w:p w:rsidR="000B36B4" w:rsidRPr="00A25BBB" w:rsidRDefault="000B36B4" w:rsidP="00C92933">
      <w:pPr>
        <w:ind w:left="567"/>
      </w:pPr>
    </w:p>
    <w:p w:rsidR="000B36B4" w:rsidRPr="00A25BBB" w:rsidRDefault="000B36B4" w:rsidP="00C92933">
      <w:pPr>
        <w:ind w:left="567"/>
      </w:pPr>
      <w:r w:rsidRPr="00A25BBB">
        <w:t>Sewer can be addressed either by way of reticulated system (low-pressure) or alternatively through on-site disposal subject to the appropriate approvals.</w:t>
      </w:r>
    </w:p>
    <w:p w:rsidR="000B36B4" w:rsidRPr="00A25BBB" w:rsidRDefault="000B36B4" w:rsidP="00C92933">
      <w:pPr>
        <w:ind w:left="567"/>
      </w:pPr>
      <w:r w:rsidRPr="00A25BBB">
        <w:t>In summary, there are no significant obstacles associated with public infrastructure.</w:t>
      </w:r>
    </w:p>
    <w:p w:rsidR="00C92933" w:rsidRPr="00A25BBB" w:rsidRDefault="00C92933" w:rsidP="00C92933"/>
    <w:p w:rsidR="00C92933" w:rsidRPr="00A25BBB" w:rsidRDefault="00C92933" w:rsidP="00C92933">
      <w:pPr>
        <w:keepNext/>
        <w:numPr>
          <w:ilvl w:val="0"/>
          <w:numId w:val="3"/>
        </w:numPr>
        <w:outlineLvl w:val="3"/>
        <w:rPr>
          <w:b/>
          <w:bCs/>
        </w:rPr>
      </w:pPr>
      <w:r w:rsidRPr="00A25BBB">
        <w:rPr>
          <w:b/>
          <w:bCs/>
        </w:rPr>
        <w:t xml:space="preserve">What are the views of State and Commonwealth Public Authorities consulted in accordance with the gateway determination? </w:t>
      </w:r>
    </w:p>
    <w:p w:rsidR="00C92933" w:rsidRPr="00A25BBB" w:rsidRDefault="00C92933" w:rsidP="00C92933"/>
    <w:p w:rsidR="000B36B4" w:rsidRPr="00A25BBB" w:rsidRDefault="000B36B4" w:rsidP="00C92933">
      <w:pPr>
        <w:ind w:left="567"/>
      </w:pPr>
      <w:r w:rsidRPr="00A25BBB">
        <w:t xml:space="preserve">Preliminary consultations were undertaken with the Department of Planning and Environment, Premiers and Cabinet, Crown Lands, Roads and Maritime Services and the Environmental </w:t>
      </w:r>
      <w:r w:rsidRPr="00A25BBB">
        <w:lastRenderedPageBreak/>
        <w:t xml:space="preserve">Protection Authority. No significant concerns were raised by state agencies noting that any such issues would be addressed thoroughly through the Environmental Impact Statement process. </w:t>
      </w:r>
    </w:p>
    <w:p w:rsidR="000B36B4" w:rsidRPr="00A25BBB" w:rsidRDefault="000B36B4" w:rsidP="00C92933">
      <w:pPr>
        <w:ind w:left="567"/>
      </w:pPr>
    </w:p>
    <w:p w:rsidR="000B36B4" w:rsidRPr="00A25BBB" w:rsidRDefault="00C92933" w:rsidP="00C92933">
      <w:pPr>
        <w:ind w:left="567"/>
      </w:pPr>
      <w:r w:rsidRPr="00A25BBB">
        <w:t>No consultations have been undertaken</w:t>
      </w:r>
      <w:r w:rsidR="000B36B4" w:rsidRPr="00A25BBB">
        <w:t xml:space="preserve"> with Commonwealth agencies</w:t>
      </w:r>
      <w:r w:rsidR="00C97F35" w:rsidRPr="00A25BBB">
        <w:t>.</w:t>
      </w:r>
      <w:r w:rsidRPr="00A25BBB">
        <w:t xml:space="preserve"> </w:t>
      </w:r>
    </w:p>
    <w:p w:rsidR="000B36B4" w:rsidRPr="00A25BBB" w:rsidRDefault="000B36B4" w:rsidP="00C92933">
      <w:pPr>
        <w:ind w:left="567"/>
      </w:pPr>
    </w:p>
    <w:p w:rsidR="00C92933" w:rsidRPr="00A25BBB" w:rsidRDefault="0076581A" w:rsidP="00C92933">
      <w:pPr>
        <w:ind w:left="567"/>
      </w:pPr>
      <w:r w:rsidRPr="00A25BBB">
        <w:t xml:space="preserve">If </w:t>
      </w:r>
      <w:r w:rsidR="000B36B4" w:rsidRPr="00A25BBB">
        <w:t xml:space="preserve">further </w:t>
      </w:r>
      <w:r w:rsidRPr="00A25BBB">
        <w:t>consultations are required in accordance with a gateway determination these would be undertaken.</w:t>
      </w:r>
    </w:p>
    <w:p w:rsidR="00C92933" w:rsidRPr="00A25BBB" w:rsidRDefault="00C92933" w:rsidP="00C92933"/>
    <w:p w:rsidR="00C92933" w:rsidRPr="00A25BBB" w:rsidRDefault="00C92933" w:rsidP="00C92933">
      <w:pPr>
        <w:outlineLvl w:val="0"/>
        <w:rPr>
          <w:rFonts w:cs="Arial"/>
          <w:b/>
        </w:rPr>
      </w:pPr>
      <w:r w:rsidRPr="00A25BBB">
        <w:rPr>
          <w:rFonts w:cs="Arial"/>
          <w:b/>
        </w:rPr>
        <w:t>PART 4 – MAPPING</w:t>
      </w:r>
    </w:p>
    <w:p w:rsidR="00C92933" w:rsidRPr="00A25BBB" w:rsidRDefault="00C92933" w:rsidP="00C92933">
      <w:pPr>
        <w:outlineLvl w:val="0"/>
        <w:rPr>
          <w:rFonts w:cs="Arial"/>
          <w:b/>
        </w:rPr>
      </w:pPr>
    </w:p>
    <w:p w:rsidR="00C92933" w:rsidRPr="00A25BBB" w:rsidRDefault="00C97F35" w:rsidP="00C92933">
      <w:r w:rsidRPr="00A25BBB">
        <w:t>The subject amendments would not involve changes to existing mapping.</w:t>
      </w:r>
    </w:p>
    <w:p w:rsidR="00C92933" w:rsidRPr="00A25BBB" w:rsidRDefault="00C92933" w:rsidP="00C92933"/>
    <w:p w:rsidR="00C92933" w:rsidRPr="00A25BBB" w:rsidRDefault="00C92933" w:rsidP="00C92933">
      <w:pPr>
        <w:outlineLvl w:val="0"/>
        <w:rPr>
          <w:rFonts w:cs="Arial"/>
          <w:b/>
        </w:rPr>
      </w:pPr>
      <w:r w:rsidRPr="00A25BBB">
        <w:rPr>
          <w:rFonts w:cs="Arial"/>
          <w:b/>
        </w:rPr>
        <w:t>PART 5 – COMMUNITY CONSULTATION</w:t>
      </w:r>
    </w:p>
    <w:p w:rsidR="00C92933" w:rsidRPr="00A25BBB" w:rsidRDefault="00C92933" w:rsidP="00C92933"/>
    <w:p w:rsidR="00C92933" w:rsidRPr="00A25BBB" w:rsidRDefault="00C92933" w:rsidP="00C92933">
      <w:r w:rsidRPr="00A25BBB">
        <w:t>Community consultation would commence by giving notice of the public exhibition of the planning proposal:</w:t>
      </w:r>
    </w:p>
    <w:p w:rsidR="00C92933" w:rsidRPr="00A25BBB" w:rsidRDefault="00C92933" w:rsidP="00C92933"/>
    <w:p w:rsidR="00C92933" w:rsidRPr="00A25BBB" w:rsidRDefault="00C92933" w:rsidP="006667A9">
      <w:pPr>
        <w:pStyle w:val="aStyle"/>
      </w:pPr>
      <w:r w:rsidRPr="00A25BBB">
        <w:t xml:space="preserve">in the Council’s news page of the Moree Champion; and on Council’s web-site at www.mpsc.nsw.gov.au; </w:t>
      </w:r>
    </w:p>
    <w:p w:rsidR="00C92933" w:rsidRPr="00A25BBB" w:rsidRDefault="00C92933" w:rsidP="00C92933">
      <w:pPr>
        <w:tabs>
          <w:tab w:val="left" w:pos="964"/>
        </w:tabs>
        <w:ind w:left="851"/>
      </w:pPr>
    </w:p>
    <w:p w:rsidR="00C92933" w:rsidRPr="00A25BBB" w:rsidRDefault="00C92933" w:rsidP="00C92933">
      <w:r w:rsidRPr="00A25BBB">
        <w:t xml:space="preserve">Public exhibition of the Planning Proposal would be </w:t>
      </w:r>
      <w:r w:rsidR="00D9479A" w:rsidRPr="00A25BBB">
        <w:t>undertaken in accordance with the Gateway determination</w:t>
      </w:r>
      <w:r w:rsidRPr="00A25BBB">
        <w:t>.</w:t>
      </w:r>
    </w:p>
    <w:p w:rsidR="00C92933" w:rsidRPr="00A25BBB" w:rsidRDefault="00C92933" w:rsidP="00C92933"/>
    <w:p w:rsidR="00C92933" w:rsidRPr="00A25BBB" w:rsidRDefault="00C92933" w:rsidP="00C92933">
      <w:r w:rsidRPr="00A25BBB">
        <w:t>The written notice would provide:</w:t>
      </w:r>
    </w:p>
    <w:p w:rsidR="00C92933" w:rsidRPr="00A25BBB" w:rsidRDefault="00C92933" w:rsidP="00C92933">
      <w:pPr>
        <w:tabs>
          <w:tab w:val="right" w:pos="964"/>
        </w:tabs>
        <w:ind w:left="1134"/>
      </w:pPr>
    </w:p>
    <w:p w:rsidR="00C92933" w:rsidRPr="00A25BBB" w:rsidRDefault="00C92933" w:rsidP="006667A9">
      <w:pPr>
        <w:pStyle w:val="aStyle"/>
      </w:pPr>
      <w:r w:rsidRPr="00A25BBB">
        <w:t>a description of the objectives or intended outcomes of the planning proposal;</w:t>
      </w:r>
      <w:r w:rsidR="006667A9" w:rsidRPr="00A25BBB">
        <w:t xml:space="preserve"> </w:t>
      </w:r>
      <w:r w:rsidRPr="00A25BBB">
        <w:t>the land affected by the planning proposal;</w:t>
      </w:r>
      <w:r w:rsidR="006667A9" w:rsidRPr="00A25BBB">
        <w:t xml:space="preserve"> </w:t>
      </w:r>
      <w:r w:rsidRPr="00A25BBB">
        <w:t>advise and when the planning proposal can be inspected;</w:t>
      </w:r>
      <w:r w:rsidR="006667A9" w:rsidRPr="00A25BBB">
        <w:t xml:space="preserve"> </w:t>
      </w:r>
      <w:r w:rsidRPr="00A25BBB">
        <w:t>give the name and address of the Council for the receipt of submissions; and</w:t>
      </w:r>
      <w:r w:rsidR="006667A9" w:rsidRPr="00A25BBB">
        <w:t xml:space="preserve"> </w:t>
      </w:r>
      <w:r w:rsidRPr="00A25BBB">
        <w:t>indicate the last date for submissions.</w:t>
      </w:r>
    </w:p>
    <w:p w:rsidR="00C92933" w:rsidRPr="00A25BBB" w:rsidRDefault="00C92933" w:rsidP="00C92933">
      <w:pPr>
        <w:tabs>
          <w:tab w:val="right" w:pos="964"/>
        </w:tabs>
      </w:pPr>
    </w:p>
    <w:p w:rsidR="00C92933" w:rsidRPr="00A25BBB" w:rsidRDefault="00C92933" w:rsidP="00C92933">
      <w:r w:rsidRPr="00A25BBB">
        <w:t>During the exhibition period, the following material will be made available for inspection:</w:t>
      </w:r>
    </w:p>
    <w:p w:rsidR="00C92933" w:rsidRPr="00A25BBB" w:rsidRDefault="00C92933" w:rsidP="00C92933"/>
    <w:p w:rsidR="00C92933" w:rsidRPr="00A25BBB" w:rsidRDefault="00C92933" w:rsidP="006667A9">
      <w:pPr>
        <w:pStyle w:val="aStyle"/>
      </w:pPr>
      <w:r w:rsidRPr="00A25BBB">
        <w:t>the planning proposal, in the form approved for community consultation by the Director General of Planning;</w:t>
      </w:r>
      <w:r w:rsidR="006667A9" w:rsidRPr="00A25BBB">
        <w:t xml:space="preserve"> </w:t>
      </w:r>
      <w:r w:rsidRPr="00A25BBB">
        <w:t xml:space="preserve">the gateway determination; </w:t>
      </w:r>
      <w:r w:rsidR="000B36B4" w:rsidRPr="00A25BBB">
        <w:t xml:space="preserve">a summary description of the proposal prepared by the proponent, </w:t>
      </w:r>
      <w:r w:rsidRPr="00A25BBB">
        <w:t>and</w:t>
      </w:r>
      <w:r w:rsidR="006667A9" w:rsidRPr="00A25BBB">
        <w:t xml:space="preserve"> </w:t>
      </w:r>
      <w:r w:rsidRPr="00A25BBB">
        <w:t xml:space="preserve">any studies or reports </w:t>
      </w:r>
      <w:r w:rsidR="000B36B4" w:rsidRPr="00A25BBB">
        <w:t>required as part of the Gateway process</w:t>
      </w:r>
      <w:r w:rsidRPr="00A25BBB">
        <w:t>.</w:t>
      </w:r>
    </w:p>
    <w:p w:rsidR="00C92933" w:rsidRPr="00A25BBB" w:rsidRDefault="00C92933" w:rsidP="00C92933">
      <w:pPr>
        <w:tabs>
          <w:tab w:val="left" w:pos="964"/>
        </w:tabs>
        <w:ind w:left="851"/>
      </w:pPr>
    </w:p>
    <w:p w:rsidR="00C92933" w:rsidRPr="00A25BBB" w:rsidRDefault="00C92933" w:rsidP="00C92933">
      <w:r w:rsidRPr="00A25BBB">
        <w:t xml:space="preserve">Public exhibition of the Planning Proposal would be carried out in accordance with the requirements of the EPA Act, EPA Regulations and the Gateway determination. </w:t>
      </w:r>
    </w:p>
    <w:p w:rsidR="00C92933" w:rsidRPr="00A25BBB" w:rsidRDefault="00C92933" w:rsidP="00C92933"/>
    <w:p w:rsidR="00C92933" w:rsidRPr="00A25BBB" w:rsidRDefault="00C92933" w:rsidP="00C92933">
      <w:pPr>
        <w:rPr>
          <w:b/>
        </w:rPr>
      </w:pPr>
      <w:r w:rsidRPr="00A25BBB">
        <w:rPr>
          <w:b/>
        </w:rPr>
        <w:t xml:space="preserve">PART 6 – PROJECT TIMELINE </w:t>
      </w:r>
    </w:p>
    <w:p w:rsidR="00C92933" w:rsidRPr="00A25BBB" w:rsidRDefault="00C92933" w:rsidP="00C92933"/>
    <w:p w:rsidR="00C92933" w:rsidRPr="00A25BBB" w:rsidRDefault="00C92933" w:rsidP="00C92933">
      <w:r w:rsidRPr="00A25BBB">
        <w:t xml:space="preserve">The anticipated project timeline for completion of the Planning Proposal is outlined in Table 1. </w:t>
      </w:r>
    </w:p>
    <w:p w:rsidR="00C92933" w:rsidRPr="00A25BBB" w:rsidRDefault="00C92933" w:rsidP="00C92933"/>
    <w:p w:rsidR="009B2397" w:rsidRPr="00A25BBB" w:rsidRDefault="009B2397" w:rsidP="00C92933">
      <w:pPr>
        <w:rPr>
          <w:b/>
        </w:rPr>
      </w:pPr>
    </w:p>
    <w:p w:rsidR="009B2397" w:rsidRPr="00A25BBB" w:rsidRDefault="009B2397" w:rsidP="00C92933">
      <w:pPr>
        <w:rPr>
          <w:b/>
        </w:rPr>
      </w:pPr>
    </w:p>
    <w:p w:rsidR="009B2397" w:rsidRDefault="009B2397" w:rsidP="00C92933">
      <w:pPr>
        <w:rPr>
          <w:b/>
        </w:rPr>
      </w:pPr>
    </w:p>
    <w:p w:rsidR="00DA6F0C" w:rsidRDefault="00DA6F0C" w:rsidP="00C92933">
      <w:pPr>
        <w:rPr>
          <w:b/>
        </w:rPr>
      </w:pPr>
    </w:p>
    <w:p w:rsidR="00DA6F0C" w:rsidRDefault="00DA6F0C" w:rsidP="00C92933">
      <w:pPr>
        <w:rPr>
          <w:b/>
        </w:rPr>
      </w:pPr>
    </w:p>
    <w:p w:rsidR="00DA6F0C" w:rsidRDefault="00DA6F0C" w:rsidP="00C92933">
      <w:pPr>
        <w:rPr>
          <w:b/>
        </w:rPr>
      </w:pPr>
    </w:p>
    <w:p w:rsidR="00DA6F0C" w:rsidRDefault="00DA6F0C" w:rsidP="00C92933">
      <w:pPr>
        <w:rPr>
          <w:b/>
        </w:rPr>
      </w:pPr>
    </w:p>
    <w:p w:rsidR="00DA6F0C" w:rsidRPr="00A25BBB" w:rsidRDefault="00DA6F0C" w:rsidP="00C92933">
      <w:pPr>
        <w:rPr>
          <w:b/>
        </w:rPr>
      </w:pPr>
    </w:p>
    <w:p w:rsidR="009B2397" w:rsidRPr="00A25BBB" w:rsidRDefault="009B2397" w:rsidP="00C92933">
      <w:pPr>
        <w:rPr>
          <w:b/>
        </w:rPr>
      </w:pPr>
    </w:p>
    <w:p w:rsidR="00C92933" w:rsidRPr="00A25BBB" w:rsidRDefault="00C92933" w:rsidP="00C92933">
      <w:pPr>
        <w:rPr>
          <w:b/>
        </w:rPr>
      </w:pPr>
      <w:r w:rsidRPr="00A25BBB">
        <w:rPr>
          <w:b/>
        </w:rPr>
        <w:lastRenderedPageBreak/>
        <w:t>Table 1 - Project Timeline</w:t>
      </w:r>
    </w:p>
    <w:p w:rsidR="00C92933" w:rsidRPr="00A25BBB" w:rsidRDefault="00C92933" w:rsidP="00C929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2986"/>
      </w:tblGrid>
      <w:tr w:rsidR="00C92933" w:rsidRPr="00A25BBB" w:rsidTr="00C92933">
        <w:tc>
          <w:tcPr>
            <w:tcW w:w="6204" w:type="dxa"/>
          </w:tcPr>
          <w:p w:rsidR="00C92933" w:rsidRPr="00A25BBB" w:rsidRDefault="00C92933" w:rsidP="00C92933">
            <w:pPr>
              <w:jc w:val="left"/>
              <w:rPr>
                <w:b/>
              </w:rPr>
            </w:pPr>
            <w:r w:rsidRPr="00A25BBB">
              <w:rPr>
                <w:b/>
              </w:rPr>
              <w:t>Task</w:t>
            </w:r>
          </w:p>
          <w:p w:rsidR="00C92933" w:rsidRPr="00A25BBB" w:rsidRDefault="00C92933" w:rsidP="00C92933">
            <w:pPr>
              <w:jc w:val="left"/>
              <w:rPr>
                <w:b/>
              </w:rPr>
            </w:pPr>
          </w:p>
        </w:tc>
        <w:tc>
          <w:tcPr>
            <w:tcW w:w="3038" w:type="dxa"/>
          </w:tcPr>
          <w:p w:rsidR="00C92933" w:rsidRPr="00A25BBB" w:rsidRDefault="00C92933" w:rsidP="00C92933">
            <w:pPr>
              <w:jc w:val="left"/>
              <w:rPr>
                <w:b/>
              </w:rPr>
            </w:pPr>
            <w:r w:rsidRPr="00A25BBB">
              <w:rPr>
                <w:b/>
              </w:rPr>
              <w:t xml:space="preserve">Anticipated timeframe </w:t>
            </w:r>
          </w:p>
        </w:tc>
      </w:tr>
      <w:tr w:rsidR="00C92933" w:rsidRPr="00A25BBB" w:rsidTr="00C92933">
        <w:tc>
          <w:tcPr>
            <w:tcW w:w="6204" w:type="dxa"/>
          </w:tcPr>
          <w:p w:rsidR="00C92933" w:rsidRPr="00A25BBB" w:rsidRDefault="00C92933" w:rsidP="00C92933">
            <w:pPr>
              <w:jc w:val="left"/>
            </w:pPr>
            <w:r w:rsidRPr="00A25BBB">
              <w:t>Date of Gateway Determination</w:t>
            </w:r>
          </w:p>
          <w:p w:rsidR="00C92933" w:rsidRPr="00A25BBB" w:rsidRDefault="00C92933" w:rsidP="00C92933">
            <w:pPr>
              <w:jc w:val="left"/>
            </w:pPr>
          </w:p>
        </w:tc>
        <w:tc>
          <w:tcPr>
            <w:tcW w:w="3038" w:type="dxa"/>
          </w:tcPr>
          <w:p w:rsidR="00C92933" w:rsidRPr="00A25BBB" w:rsidRDefault="000B36B4" w:rsidP="00C92933">
            <w:pPr>
              <w:jc w:val="left"/>
            </w:pPr>
            <w:r w:rsidRPr="00A25BBB">
              <w:t>February/March 2019</w:t>
            </w:r>
          </w:p>
          <w:p w:rsidR="00944692" w:rsidRPr="00A25BBB" w:rsidRDefault="00944692" w:rsidP="00C92933">
            <w:pPr>
              <w:jc w:val="left"/>
            </w:pPr>
          </w:p>
        </w:tc>
      </w:tr>
      <w:tr w:rsidR="00C92933" w:rsidRPr="00A25BBB" w:rsidTr="00C92933">
        <w:tc>
          <w:tcPr>
            <w:tcW w:w="6204" w:type="dxa"/>
          </w:tcPr>
          <w:p w:rsidR="00C92933" w:rsidRPr="00A25BBB" w:rsidRDefault="00C92933" w:rsidP="00C92933">
            <w:pPr>
              <w:jc w:val="left"/>
            </w:pPr>
            <w:r w:rsidRPr="00A25BBB">
              <w:t xml:space="preserve">Completion of required technical information, studies </w:t>
            </w:r>
          </w:p>
          <w:p w:rsidR="00C92933" w:rsidRPr="00A25BBB" w:rsidRDefault="00C92933" w:rsidP="00C92933">
            <w:pPr>
              <w:jc w:val="left"/>
            </w:pPr>
          </w:p>
        </w:tc>
        <w:tc>
          <w:tcPr>
            <w:tcW w:w="3038" w:type="dxa"/>
          </w:tcPr>
          <w:p w:rsidR="00C92933" w:rsidRPr="00A25BBB" w:rsidRDefault="000B36B4" w:rsidP="00C92933">
            <w:pPr>
              <w:jc w:val="left"/>
            </w:pPr>
            <w:r w:rsidRPr="00A25BBB">
              <w:t>Subject to Gateway Determination.  Initial traffic modelling expected March 2019.</w:t>
            </w:r>
          </w:p>
        </w:tc>
      </w:tr>
      <w:tr w:rsidR="00C92933" w:rsidRPr="00A25BBB" w:rsidTr="00C92933">
        <w:tc>
          <w:tcPr>
            <w:tcW w:w="6204" w:type="dxa"/>
          </w:tcPr>
          <w:p w:rsidR="00C92933" w:rsidRPr="00A25BBB" w:rsidRDefault="00C92933" w:rsidP="00C92933">
            <w:pPr>
              <w:jc w:val="left"/>
            </w:pPr>
            <w:r w:rsidRPr="00A25BBB">
              <w:t>Government agency consultation (</w:t>
            </w:r>
            <w:proofErr w:type="gramStart"/>
            <w:r w:rsidRPr="00A25BBB">
              <w:t>pre exhibition</w:t>
            </w:r>
            <w:proofErr w:type="gramEnd"/>
            <w:r w:rsidRPr="00A25BBB">
              <w:t xml:space="preserve"> as required by Gateway Determination)</w:t>
            </w:r>
          </w:p>
        </w:tc>
        <w:tc>
          <w:tcPr>
            <w:tcW w:w="3038" w:type="dxa"/>
          </w:tcPr>
          <w:p w:rsidR="00C92933" w:rsidRPr="00A25BBB" w:rsidRDefault="000B36B4" w:rsidP="000B36B4">
            <w:pPr>
              <w:jc w:val="left"/>
            </w:pPr>
            <w:r w:rsidRPr="00A25BBB">
              <w:t>March 2019 if required by the Gateway determination</w:t>
            </w:r>
          </w:p>
        </w:tc>
      </w:tr>
      <w:tr w:rsidR="00C92933" w:rsidRPr="00A25BBB" w:rsidTr="00C92933">
        <w:tc>
          <w:tcPr>
            <w:tcW w:w="6204" w:type="dxa"/>
          </w:tcPr>
          <w:p w:rsidR="00C92933" w:rsidRPr="00A25BBB" w:rsidRDefault="00C92933" w:rsidP="00C92933">
            <w:pPr>
              <w:jc w:val="left"/>
            </w:pPr>
            <w:r w:rsidRPr="00A25BBB">
              <w:t>Any changes made to Planning Proposal resulting from technical studies and government agency consultations. Resubmit altered Planning Proposal to Gateway panel. Revised Gateway determination issued, if required.</w:t>
            </w:r>
          </w:p>
        </w:tc>
        <w:tc>
          <w:tcPr>
            <w:tcW w:w="3038" w:type="dxa"/>
          </w:tcPr>
          <w:p w:rsidR="00C92933" w:rsidRPr="00A25BBB" w:rsidRDefault="00C92933" w:rsidP="00C92933">
            <w:pPr>
              <w:jc w:val="left"/>
            </w:pPr>
            <w:r w:rsidRPr="00A25BBB">
              <w:t>No specific changes are anticipated.</w:t>
            </w:r>
          </w:p>
        </w:tc>
      </w:tr>
      <w:tr w:rsidR="00C92933" w:rsidRPr="00A25BBB" w:rsidTr="00C92933">
        <w:tc>
          <w:tcPr>
            <w:tcW w:w="6204" w:type="dxa"/>
          </w:tcPr>
          <w:p w:rsidR="00C92933" w:rsidRPr="00A25BBB" w:rsidRDefault="00C92933" w:rsidP="00C92933">
            <w:pPr>
              <w:jc w:val="left"/>
            </w:pPr>
            <w:r w:rsidRPr="00A25BBB">
              <w:t xml:space="preserve">Commencement and completion dates for public exhibition. </w:t>
            </w:r>
          </w:p>
          <w:p w:rsidR="00C92933" w:rsidRPr="00A25BBB" w:rsidRDefault="00C92933" w:rsidP="00C92933">
            <w:pPr>
              <w:jc w:val="left"/>
            </w:pPr>
          </w:p>
        </w:tc>
        <w:tc>
          <w:tcPr>
            <w:tcW w:w="3038" w:type="dxa"/>
          </w:tcPr>
          <w:p w:rsidR="00C92933" w:rsidRPr="00A25BBB" w:rsidRDefault="000B36B4" w:rsidP="00C92933">
            <w:pPr>
              <w:jc w:val="left"/>
            </w:pPr>
            <w:r w:rsidRPr="00A25BBB">
              <w:rPr>
                <w:bCs/>
              </w:rPr>
              <w:t>12 March 2019 to 2 April 2019</w:t>
            </w:r>
          </w:p>
        </w:tc>
      </w:tr>
      <w:tr w:rsidR="00C92933" w:rsidRPr="00A25BBB" w:rsidTr="00C92933">
        <w:tc>
          <w:tcPr>
            <w:tcW w:w="6204" w:type="dxa"/>
          </w:tcPr>
          <w:p w:rsidR="00C92933" w:rsidRPr="00A25BBB" w:rsidRDefault="00C92933" w:rsidP="00C92933">
            <w:pPr>
              <w:jc w:val="left"/>
            </w:pPr>
            <w:r w:rsidRPr="00A25BBB">
              <w:t>Dates for public hearing</w:t>
            </w:r>
          </w:p>
          <w:p w:rsidR="00C92933" w:rsidRPr="00A25BBB" w:rsidRDefault="00C92933" w:rsidP="00C92933">
            <w:pPr>
              <w:jc w:val="left"/>
            </w:pPr>
          </w:p>
        </w:tc>
        <w:tc>
          <w:tcPr>
            <w:tcW w:w="3038" w:type="dxa"/>
          </w:tcPr>
          <w:p w:rsidR="00C92933" w:rsidRPr="00A25BBB" w:rsidRDefault="00C92933" w:rsidP="00944692">
            <w:pPr>
              <w:jc w:val="left"/>
            </w:pPr>
            <w:r w:rsidRPr="00A25BBB">
              <w:t>No</w:t>
            </w:r>
            <w:r w:rsidR="00944692" w:rsidRPr="00A25BBB">
              <w:t>t required</w:t>
            </w:r>
          </w:p>
        </w:tc>
      </w:tr>
      <w:tr w:rsidR="00C92933" w:rsidRPr="00A25BBB" w:rsidTr="00C92933">
        <w:tc>
          <w:tcPr>
            <w:tcW w:w="6204" w:type="dxa"/>
          </w:tcPr>
          <w:p w:rsidR="00C92933" w:rsidRPr="00A25BBB" w:rsidRDefault="00C92933" w:rsidP="00C92933">
            <w:pPr>
              <w:jc w:val="left"/>
            </w:pPr>
            <w:r w:rsidRPr="00A25BBB">
              <w:t>Consideration of submissions, report from public hearing and Planning Proposal post exhibition</w:t>
            </w:r>
          </w:p>
        </w:tc>
        <w:tc>
          <w:tcPr>
            <w:tcW w:w="3038" w:type="dxa"/>
          </w:tcPr>
          <w:p w:rsidR="00C92933" w:rsidRPr="00A25BBB" w:rsidRDefault="000B36B4" w:rsidP="00C92933">
            <w:pPr>
              <w:jc w:val="left"/>
            </w:pPr>
            <w:r w:rsidRPr="00A25BBB">
              <w:t>April, 2019</w:t>
            </w:r>
          </w:p>
        </w:tc>
      </w:tr>
      <w:tr w:rsidR="00C92933" w:rsidRPr="00A25BBB" w:rsidTr="00C92933">
        <w:tc>
          <w:tcPr>
            <w:tcW w:w="6204" w:type="dxa"/>
          </w:tcPr>
          <w:p w:rsidR="00C92933" w:rsidRPr="00A25BBB" w:rsidRDefault="00C92933" w:rsidP="00C92933">
            <w:pPr>
              <w:jc w:val="left"/>
            </w:pPr>
            <w:r w:rsidRPr="00A25BBB">
              <w:t>Date of subm</w:t>
            </w:r>
            <w:r w:rsidR="00944692" w:rsidRPr="00A25BBB">
              <w:t>ission of proposal to Parliamentary Counsel to draft</w:t>
            </w:r>
            <w:r w:rsidRPr="00A25BBB">
              <w:t xml:space="preserve"> the LEP. </w:t>
            </w:r>
          </w:p>
        </w:tc>
        <w:tc>
          <w:tcPr>
            <w:tcW w:w="3038" w:type="dxa"/>
          </w:tcPr>
          <w:p w:rsidR="00C92933" w:rsidRPr="00A25BBB" w:rsidRDefault="000B36B4" w:rsidP="000B36B4">
            <w:pPr>
              <w:jc w:val="left"/>
            </w:pPr>
            <w:r w:rsidRPr="00A25BBB">
              <w:t xml:space="preserve">Late </w:t>
            </w:r>
            <w:proofErr w:type="gramStart"/>
            <w:r w:rsidRPr="00A25BBB">
              <w:t>April,</w:t>
            </w:r>
            <w:proofErr w:type="gramEnd"/>
            <w:r w:rsidRPr="00A25BBB">
              <w:t xml:space="preserve"> 2019 </w:t>
            </w:r>
          </w:p>
        </w:tc>
      </w:tr>
      <w:tr w:rsidR="00944692" w:rsidRPr="00A25BBB" w:rsidTr="00C92933">
        <w:tc>
          <w:tcPr>
            <w:tcW w:w="6204" w:type="dxa"/>
          </w:tcPr>
          <w:p w:rsidR="00944692" w:rsidRPr="00A25BBB" w:rsidRDefault="00944692" w:rsidP="00C92933">
            <w:pPr>
              <w:jc w:val="left"/>
            </w:pPr>
            <w:r w:rsidRPr="00A25BBB">
              <w:t>Date LEP made by GM (or other) under delegation</w:t>
            </w:r>
          </w:p>
        </w:tc>
        <w:tc>
          <w:tcPr>
            <w:tcW w:w="3038" w:type="dxa"/>
          </w:tcPr>
          <w:p w:rsidR="00944692" w:rsidRPr="00A25BBB" w:rsidRDefault="000B36B4" w:rsidP="00C92933">
            <w:pPr>
              <w:jc w:val="left"/>
            </w:pPr>
            <w:r w:rsidRPr="00A25BBB">
              <w:t xml:space="preserve">Early </w:t>
            </w:r>
            <w:r w:rsidR="003871B3" w:rsidRPr="00A25BBB">
              <w:t>May</w:t>
            </w:r>
            <w:r w:rsidR="002D402B" w:rsidRPr="00A25BBB">
              <w:t xml:space="preserve"> 201</w:t>
            </w:r>
            <w:r w:rsidRPr="00A25BBB">
              <w:t>9</w:t>
            </w:r>
          </w:p>
        </w:tc>
      </w:tr>
      <w:tr w:rsidR="00944692" w:rsidRPr="00A25BBB" w:rsidTr="00C92933">
        <w:tc>
          <w:tcPr>
            <w:tcW w:w="6204" w:type="dxa"/>
          </w:tcPr>
          <w:p w:rsidR="00944692" w:rsidRPr="00A25BBB" w:rsidRDefault="00944692" w:rsidP="00C92933">
            <w:pPr>
              <w:jc w:val="left"/>
            </w:pPr>
            <w:r w:rsidRPr="00A25BBB">
              <w:t>Date sent to DPE requesting notification</w:t>
            </w:r>
          </w:p>
        </w:tc>
        <w:tc>
          <w:tcPr>
            <w:tcW w:w="3038" w:type="dxa"/>
          </w:tcPr>
          <w:p w:rsidR="00944692" w:rsidRPr="00A25BBB" w:rsidRDefault="000B36B4" w:rsidP="00C92933">
            <w:pPr>
              <w:jc w:val="left"/>
            </w:pPr>
            <w:r w:rsidRPr="00A25BBB">
              <w:t xml:space="preserve">Early </w:t>
            </w:r>
            <w:r w:rsidR="003871B3" w:rsidRPr="00A25BBB">
              <w:t>May</w:t>
            </w:r>
            <w:r w:rsidR="002D402B" w:rsidRPr="00A25BBB">
              <w:t xml:space="preserve"> 201</w:t>
            </w:r>
            <w:r w:rsidRPr="00A25BBB">
              <w:t>9</w:t>
            </w:r>
          </w:p>
        </w:tc>
      </w:tr>
    </w:tbl>
    <w:p w:rsidR="006B3C64" w:rsidRPr="00A25BBB" w:rsidRDefault="006B3C64" w:rsidP="00CB201E">
      <w:pPr>
        <w:keepNext/>
        <w:tabs>
          <w:tab w:val="right" w:pos="2820"/>
        </w:tabs>
        <w:suppressAutoHyphens/>
        <w:autoSpaceDE w:val="0"/>
        <w:autoSpaceDN w:val="0"/>
        <w:adjustRightInd w:val="0"/>
        <w:spacing w:before="280" w:line="280" w:lineRule="atLeast"/>
        <w:jc w:val="left"/>
        <w:outlineLvl w:val="1"/>
        <w:sectPr w:rsidR="006B3C64" w:rsidRPr="00A25BBB" w:rsidSect="00616164">
          <w:pgSz w:w="11906" w:h="16838" w:code="9"/>
          <w:pgMar w:top="1418" w:right="1440" w:bottom="1134" w:left="1440" w:header="709" w:footer="567" w:gutter="0"/>
          <w:pgNumType w:fmt="lowerRoman"/>
          <w:cols w:space="708"/>
          <w:docGrid w:linePitch="360"/>
        </w:sectPr>
      </w:pPr>
    </w:p>
    <w:p w:rsidR="006B3C64" w:rsidRPr="00A25BBB" w:rsidRDefault="006B3C64" w:rsidP="006B3C64">
      <w:pPr>
        <w:spacing w:after="200" w:line="276" w:lineRule="auto"/>
        <w:jc w:val="center"/>
        <w:rPr>
          <w:rFonts w:eastAsia="Calibri" w:cs="Times New Roman"/>
          <w:b/>
          <w:sz w:val="40"/>
          <w:szCs w:val="40"/>
          <w:lang w:eastAsia="en-US"/>
        </w:rPr>
      </w:pPr>
      <w:r w:rsidRPr="00A25BBB">
        <w:rPr>
          <w:rFonts w:eastAsia="Calibri" w:cs="Times New Roman"/>
          <w:b/>
          <w:sz w:val="40"/>
          <w:szCs w:val="40"/>
          <w:lang w:eastAsia="en-US"/>
        </w:rPr>
        <w:lastRenderedPageBreak/>
        <w:t>Appendix A</w:t>
      </w:r>
    </w:p>
    <w:p w:rsidR="006B3C64" w:rsidRPr="00A25BBB" w:rsidRDefault="006B3C64" w:rsidP="006B3C64">
      <w:pPr>
        <w:spacing w:after="200" w:line="276" w:lineRule="auto"/>
        <w:jc w:val="center"/>
        <w:rPr>
          <w:rFonts w:eastAsia="Calibri" w:cs="Times New Roman"/>
          <w:b/>
          <w:u w:val="single"/>
          <w:lang w:eastAsia="en-US"/>
        </w:rPr>
      </w:pPr>
      <w:r w:rsidRPr="00A25BBB">
        <w:rPr>
          <w:rFonts w:eastAsia="Calibri" w:cs="Times New Roman"/>
          <w:b/>
          <w:u w:val="single"/>
          <w:lang w:eastAsia="en-US"/>
        </w:rPr>
        <w:t xml:space="preserve">Proposed </w:t>
      </w:r>
      <w:r w:rsidR="000B36B4" w:rsidRPr="00A25BBB">
        <w:rPr>
          <w:rFonts w:eastAsia="Calibri" w:cs="Times New Roman"/>
          <w:b/>
          <w:u w:val="single"/>
          <w:lang w:eastAsia="en-US"/>
        </w:rPr>
        <w:t>Additional Clause Schedule 1</w:t>
      </w:r>
    </w:p>
    <w:p w:rsidR="006B3C64" w:rsidRPr="00A25BBB" w:rsidRDefault="006B3C64" w:rsidP="00CB201E">
      <w:pPr>
        <w:rPr>
          <w:rFonts w:ascii="Book Antiqua" w:hAnsi="Book Antiqua"/>
          <w:b/>
        </w:rPr>
      </w:pPr>
    </w:p>
    <w:p w:rsidR="000B36B4" w:rsidRPr="00A25BBB" w:rsidRDefault="000B36B4" w:rsidP="000B36B4">
      <w:pPr>
        <w:keepNext/>
        <w:ind w:hanging="340"/>
        <w:jc w:val="left"/>
        <w:rPr>
          <w:rFonts w:ascii="Arial" w:hAnsi="Arial" w:cs="Arial"/>
          <w:color w:val="000000"/>
        </w:rPr>
      </w:pPr>
      <w:r w:rsidRPr="00A25BBB">
        <w:rPr>
          <w:rFonts w:ascii="Arial" w:hAnsi="Arial" w:cs="Arial"/>
          <w:b/>
          <w:bCs/>
          <w:color w:val="000000"/>
        </w:rPr>
        <w:t>3</w:t>
      </w:r>
      <w:r w:rsidRPr="00A25BBB">
        <w:rPr>
          <w:rFonts w:ascii="Arial" w:hAnsi="Arial" w:cs="Arial"/>
          <w:color w:val="000000"/>
        </w:rPr>
        <w:t>   </w:t>
      </w:r>
      <w:r w:rsidRPr="00A25BBB">
        <w:rPr>
          <w:rFonts w:ascii="Arial" w:hAnsi="Arial" w:cs="Arial"/>
          <w:b/>
          <w:bCs/>
          <w:color w:val="000000"/>
        </w:rPr>
        <w:t xml:space="preserve">Use of certain land at </w:t>
      </w:r>
      <w:r w:rsidR="002411D8" w:rsidRPr="00A25BBB">
        <w:rPr>
          <w:rFonts w:ascii="Arial" w:hAnsi="Arial" w:cs="Arial"/>
          <w:b/>
          <w:bCs/>
          <w:color w:val="000000"/>
        </w:rPr>
        <w:t xml:space="preserve">74 </w:t>
      </w:r>
      <w:r w:rsidRPr="00A25BBB">
        <w:rPr>
          <w:rFonts w:ascii="Arial" w:hAnsi="Arial" w:cs="Arial"/>
          <w:b/>
          <w:bCs/>
          <w:color w:val="000000"/>
        </w:rPr>
        <w:t xml:space="preserve">Drive </w:t>
      </w:r>
      <w:proofErr w:type="gramStart"/>
      <w:r w:rsidRPr="00A25BBB">
        <w:rPr>
          <w:rFonts w:ascii="Arial" w:hAnsi="Arial" w:cs="Arial"/>
          <w:b/>
          <w:bCs/>
          <w:color w:val="000000"/>
        </w:rPr>
        <w:t>In</w:t>
      </w:r>
      <w:proofErr w:type="gramEnd"/>
      <w:r w:rsidRPr="00A25BBB">
        <w:rPr>
          <w:rFonts w:ascii="Arial" w:hAnsi="Arial" w:cs="Arial"/>
          <w:b/>
          <w:bCs/>
          <w:color w:val="000000"/>
        </w:rPr>
        <w:t xml:space="preserve"> Road, Moree</w:t>
      </w:r>
    </w:p>
    <w:p w:rsidR="000B36B4" w:rsidRPr="00A25BBB" w:rsidRDefault="000B36B4" w:rsidP="000B36B4">
      <w:pPr>
        <w:ind w:left="400" w:hanging="400"/>
        <w:jc w:val="left"/>
        <w:rPr>
          <w:rFonts w:ascii="Times New Roman" w:hAnsi="Times New Roman" w:cs="Times New Roman"/>
          <w:color w:val="000000"/>
          <w:sz w:val="24"/>
          <w:szCs w:val="24"/>
        </w:rPr>
      </w:pPr>
      <w:r w:rsidRPr="00A25BBB">
        <w:rPr>
          <w:rFonts w:ascii="Times New Roman" w:hAnsi="Times New Roman" w:cs="Times New Roman"/>
          <w:color w:val="000000"/>
          <w:sz w:val="24"/>
          <w:szCs w:val="24"/>
        </w:rPr>
        <w:t xml:space="preserve">(1)  This clause applies to land at </w:t>
      </w:r>
      <w:r w:rsidR="002411D8" w:rsidRPr="00A25BBB">
        <w:rPr>
          <w:rFonts w:ascii="Times New Roman" w:hAnsi="Times New Roman" w:cs="Times New Roman"/>
          <w:color w:val="000000"/>
          <w:sz w:val="24"/>
          <w:szCs w:val="24"/>
        </w:rPr>
        <w:t xml:space="preserve">74 </w:t>
      </w:r>
      <w:r w:rsidRPr="00A25BBB">
        <w:rPr>
          <w:rFonts w:ascii="Times New Roman" w:hAnsi="Times New Roman" w:cs="Times New Roman"/>
          <w:color w:val="000000"/>
          <w:sz w:val="24"/>
          <w:szCs w:val="24"/>
        </w:rPr>
        <w:t xml:space="preserve">Drive </w:t>
      </w:r>
      <w:proofErr w:type="gramStart"/>
      <w:r w:rsidRPr="00A25BBB">
        <w:rPr>
          <w:rFonts w:ascii="Times New Roman" w:hAnsi="Times New Roman" w:cs="Times New Roman"/>
          <w:color w:val="000000"/>
          <w:sz w:val="24"/>
          <w:szCs w:val="24"/>
        </w:rPr>
        <w:t>In</w:t>
      </w:r>
      <w:proofErr w:type="gramEnd"/>
      <w:r w:rsidRPr="00A25BBB">
        <w:rPr>
          <w:rFonts w:ascii="Times New Roman" w:hAnsi="Times New Roman" w:cs="Times New Roman"/>
          <w:color w:val="000000"/>
          <w:sz w:val="24"/>
          <w:szCs w:val="24"/>
        </w:rPr>
        <w:t xml:space="preserve"> Road, Moree, being Lot 319, DP 751780.</w:t>
      </w:r>
    </w:p>
    <w:p w:rsidR="000B36B4" w:rsidRPr="00A25BBB" w:rsidRDefault="000B36B4" w:rsidP="000B36B4">
      <w:pPr>
        <w:ind w:left="400" w:hanging="400"/>
        <w:jc w:val="left"/>
        <w:rPr>
          <w:rFonts w:ascii="Times New Roman" w:hAnsi="Times New Roman" w:cs="Times New Roman"/>
          <w:color w:val="000000"/>
          <w:sz w:val="24"/>
          <w:szCs w:val="24"/>
        </w:rPr>
      </w:pPr>
      <w:r w:rsidRPr="00A25BBB">
        <w:rPr>
          <w:rFonts w:ascii="Times New Roman" w:hAnsi="Times New Roman" w:cs="Times New Roman"/>
          <w:color w:val="000000"/>
          <w:sz w:val="24"/>
          <w:szCs w:val="24"/>
        </w:rPr>
        <w:t>(2)  Development for the purposes of</w:t>
      </w:r>
      <w:r w:rsidR="00F44A61" w:rsidRPr="00A25BBB">
        <w:rPr>
          <w:rFonts w:ascii="Times New Roman" w:hAnsi="Times New Roman" w:cs="Times New Roman"/>
          <w:color w:val="000000"/>
          <w:sz w:val="24"/>
          <w:szCs w:val="24"/>
        </w:rPr>
        <w:t xml:space="preserve"> concrete works </w:t>
      </w:r>
      <w:r w:rsidRPr="00A25BBB">
        <w:rPr>
          <w:rFonts w:ascii="Times New Roman" w:hAnsi="Times New Roman" w:cs="Times New Roman"/>
          <w:color w:val="000000"/>
          <w:sz w:val="24"/>
          <w:szCs w:val="24"/>
        </w:rPr>
        <w:t>is permitted with consent.</w:t>
      </w:r>
    </w:p>
    <w:p w:rsidR="006B3C64" w:rsidRPr="00A25BBB" w:rsidRDefault="006B3C64" w:rsidP="00CB201E">
      <w:pPr>
        <w:rPr>
          <w:rFonts w:ascii="Book Antiqua" w:hAnsi="Book Antiqua"/>
          <w:b/>
        </w:rPr>
      </w:pPr>
    </w:p>
    <w:p w:rsidR="006B3C64" w:rsidRPr="00A25BBB" w:rsidRDefault="006B3C64" w:rsidP="00CB201E">
      <w:pPr>
        <w:rPr>
          <w:rFonts w:ascii="Book Antiqua" w:hAnsi="Book Antiqua"/>
          <w:b/>
        </w:rPr>
      </w:pPr>
    </w:p>
    <w:p w:rsidR="006B3C64" w:rsidRPr="00A25BBB" w:rsidRDefault="006B3C64" w:rsidP="00CB201E">
      <w:pPr>
        <w:rPr>
          <w:rFonts w:ascii="Book Antiqua" w:hAnsi="Book Antiqua"/>
          <w:b/>
        </w:rPr>
      </w:pPr>
    </w:p>
    <w:p w:rsidR="006B3C64" w:rsidRPr="00A25BBB" w:rsidRDefault="006B3C64" w:rsidP="00CB201E">
      <w:pPr>
        <w:rPr>
          <w:rFonts w:ascii="Book Antiqua" w:hAnsi="Book Antiqua"/>
          <w:b/>
        </w:rPr>
      </w:pPr>
    </w:p>
    <w:p w:rsidR="006B3C64" w:rsidRPr="00A25BBB" w:rsidRDefault="006B3C64" w:rsidP="00CB201E">
      <w:pPr>
        <w:rPr>
          <w:rFonts w:ascii="Book Antiqua" w:hAnsi="Book Antiqua"/>
          <w:b/>
        </w:rPr>
      </w:pPr>
    </w:p>
    <w:p w:rsidR="006B3C64" w:rsidRPr="00A25BBB" w:rsidRDefault="006B3C64" w:rsidP="00CB201E">
      <w:pPr>
        <w:rPr>
          <w:rFonts w:ascii="Book Antiqua" w:hAnsi="Book Antiqua"/>
          <w:b/>
        </w:rPr>
      </w:pPr>
    </w:p>
    <w:p w:rsidR="006B3C64" w:rsidRPr="00A25BBB" w:rsidRDefault="006B3C64" w:rsidP="00CB201E">
      <w:pPr>
        <w:rPr>
          <w:rFonts w:ascii="Book Antiqua" w:hAnsi="Book Antiqua"/>
          <w:b/>
        </w:rPr>
      </w:pPr>
    </w:p>
    <w:p w:rsidR="006B3C64" w:rsidRPr="00A25BBB" w:rsidRDefault="006B3C64" w:rsidP="00CB201E">
      <w:pPr>
        <w:rPr>
          <w:rFonts w:ascii="Book Antiqua" w:hAnsi="Book Antiqua"/>
          <w:b/>
        </w:rPr>
      </w:pPr>
    </w:p>
    <w:p w:rsidR="006B3C64" w:rsidRPr="00A25BBB" w:rsidRDefault="006B3C64" w:rsidP="00CB201E">
      <w:pPr>
        <w:rPr>
          <w:rFonts w:ascii="Book Antiqua" w:hAnsi="Book Antiqua"/>
          <w:b/>
        </w:rPr>
      </w:pPr>
    </w:p>
    <w:p w:rsidR="006B3C64" w:rsidRPr="00A25BBB" w:rsidRDefault="006B3C64" w:rsidP="00CB201E">
      <w:pPr>
        <w:rPr>
          <w:rFonts w:ascii="Book Antiqua" w:hAnsi="Book Antiqua"/>
          <w:b/>
        </w:rPr>
      </w:pPr>
    </w:p>
    <w:p w:rsidR="006B3C64" w:rsidRPr="00A25BBB" w:rsidRDefault="006B3C64" w:rsidP="00CB201E">
      <w:pPr>
        <w:rPr>
          <w:rFonts w:ascii="Book Antiqua" w:hAnsi="Book Antiqua"/>
          <w:b/>
        </w:rPr>
      </w:pPr>
    </w:p>
    <w:p w:rsidR="006B3C64" w:rsidRPr="00A25BBB" w:rsidRDefault="006B3C64" w:rsidP="00CB201E">
      <w:pPr>
        <w:rPr>
          <w:rFonts w:ascii="Book Antiqua" w:hAnsi="Book Antiqua"/>
          <w:b/>
        </w:rPr>
      </w:pPr>
    </w:p>
    <w:p w:rsidR="006B3C64" w:rsidRPr="00A25BBB" w:rsidRDefault="006B3C64" w:rsidP="00CB201E">
      <w:pPr>
        <w:rPr>
          <w:rFonts w:ascii="Book Antiqua" w:hAnsi="Book Antiqua"/>
          <w:b/>
        </w:rPr>
      </w:pPr>
    </w:p>
    <w:p w:rsidR="006B3C64" w:rsidRPr="00A25BBB" w:rsidRDefault="006B3C64" w:rsidP="00CB201E">
      <w:pPr>
        <w:rPr>
          <w:rFonts w:ascii="Book Antiqua" w:hAnsi="Book Antiqua"/>
          <w:b/>
        </w:rPr>
      </w:pPr>
    </w:p>
    <w:p w:rsidR="006B3C64" w:rsidRPr="00A25BBB" w:rsidRDefault="006B3C64" w:rsidP="00CB201E">
      <w:pPr>
        <w:rPr>
          <w:rFonts w:ascii="Book Antiqua" w:hAnsi="Book Antiqua"/>
          <w:b/>
        </w:rPr>
      </w:pPr>
    </w:p>
    <w:p w:rsidR="006B3C64" w:rsidRPr="00A25BBB" w:rsidRDefault="006B3C64" w:rsidP="00CB201E">
      <w:pPr>
        <w:rPr>
          <w:rFonts w:ascii="Book Antiqua" w:hAnsi="Book Antiqua"/>
          <w:b/>
        </w:rPr>
      </w:pPr>
    </w:p>
    <w:p w:rsidR="006B3C64" w:rsidRPr="00A25BBB" w:rsidRDefault="006B3C64" w:rsidP="00CB201E">
      <w:pPr>
        <w:rPr>
          <w:rFonts w:ascii="Book Antiqua" w:hAnsi="Book Antiqua"/>
          <w:b/>
        </w:rPr>
      </w:pPr>
    </w:p>
    <w:p w:rsidR="006B3C64" w:rsidRPr="00A25BBB" w:rsidRDefault="006B3C64" w:rsidP="00CB201E">
      <w:pPr>
        <w:rPr>
          <w:rFonts w:ascii="Book Antiqua" w:hAnsi="Book Antiqua"/>
          <w:b/>
        </w:rPr>
      </w:pPr>
    </w:p>
    <w:p w:rsidR="006B3C64" w:rsidRPr="00A25BBB" w:rsidRDefault="006B3C64" w:rsidP="00CB201E">
      <w:pPr>
        <w:rPr>
          <w:rFonts w:ascii="Book Antiqua" w:hAnsi="Book Antiqua"/>
          <w:b/>
        </w:rPr>
      </w:pPr>
    </w:p>
    <w:p w:rsidR="006B3C64" w:rsidRPr="00A25BBB" w:rsidRDefault="006B3C64" w:rsidP="00CB201E">
      <w:pPr>
        <w:rPr>
          <w:rFonts w:ascii="Book Antiqua" w:hAnsi="Book Antiqua"/>
          <w:b/>
        </w:rPr>
      </w:pPr>
    </w:p>
    <w:p w:rsidR="006B3C64" w:rsidRPr="00A25BBB" w:rsidRDefault="006B3C64" w:rsidP="00CB201E">
      <w:pPr>
        <w:rPr>
          <w:rFonts w:ascii="Book Antiqua" w:hAnsi="Book Antiqua"/>
          <w:b/>
        </w:rPr>
      </w:pPr>
    </w:p>
    <w:p w:rsidR="006B3C64" w:rsidRPr="00A25BBB" w:rsidRDefault="006B3C64" w:rsidP="00CB201E">
      <w:pPr>
        <w:rPr>
          <w:rFonts w:ascii="Book Antiqua" w:hAnsi="Book Antiqua"/>
          <w:b/>
        </w:rPr>
      </w:pPr>
    </w:p>
    <w:p w:rsidR="006B3C64" w:rsidRPr="00A25BBB" w:rsidRDefault="006B3C64" w:rsidP="00CB201E">
      <w:pPr>
        <w:rPr>
          <w:rFonts w:ascii="Book Antiqua" w:hAnsi="Book Antiqua"/>
          <w:b/>
        </w:rPr>
      </w:pPr>
    </w:p>
    <w:p w:rsidR="006B3C64" w:rsidRPr="00A25BBB" w:rsidRDefault="006B3C64" w:rsidP="00CB201E">
      <w:pPr>
        <w:rPr>
          <w:rFonts w:ascii="Book Antiqua" w:hAnsi="Book Antiqua"/>
          <w:b/>
        </w:rPr>
      </w:pPr>
    </w:p>
    <w:p w:rsidR="006B3C64" w:rsidRPr="00A25BBB" w:rsidRDefault="006B3C64" w:rsidP="00CB201E">
      <w:pPr>
        <w:rPr>
          <w:rFonts w:ascii="Book Antiqua" w:hAnsi="Book Antiqua"/>
          <w:b/>
        </w:rPr>
      </w:pPr>
    </w:p>
    <w:p w:rsidR="006B3C64" w:rsidRPr="00A25BBB" w:rsidRDefault="006B3C64" w:rsidP="00CB201E">
      <w:pPr>
        <w:rPr>
          <w:rFonts w:ascii="Book Antiqua" w:hAnsi="Book Antiqua"/>
          <w:b/>
        </w:rPr>
      </w:pPr>
    </w:p>
    <w:p w:rsidR="000B36B4" w:rsidRPr="00A25BBB" w:rsidRDefault="000B36B4">
      <w:pPr>
        <w:jc w:val="left"/>
        <w:rPr>
          <w:rFonts w:eastAsia="Calibri" w:cs="Times New Roman"/>
          <w:b/>
          <w:sz w:val="40"/>
          <w:szCs w:val="40"/>
          <w:lang w:eastAsia="en-US"/>
        </w:rPr>
      </w:pPr>
      <w:r w:rsidRPr="00A25BBB">
        <w:rPr>
          <w:rFonts w:eastAsia="Calibri" w:cs="Times New Roman"/>
          <w:b/>
          <w:sz w:val="40"/>
          <w:szCs w:val="40"/>
          <w:lang w:eastAsia="en-US"/>
        </w:rPr>
        <w:br w:type="page"/>
      </w:r>
    </w:p>
    <w:p w:rsidR="00DA6F0C" w:rsidRDefault="00DA6F0C" w:rsidP="00897CA8">
      <w:pPr>
        <w:spacing w:after="200" w:line="276" w:lineRule="auto"/>
        <w:jc w:val="center"/>
        <w:rPr>
          <w:rFonts w:eastAsia="Calibri" w:cs="Times New Roman"/>
          <w:b/>
          <w:sz w:val="40"/>
          <w:szCs w:val="40"/>
          <w:lang w:eastAsia="en-US"/>
        </w:rPr>
      </w:pPr>
      <w:r w:rsidRPr="00DA6F0C">
        <w:rPr>
          <w:rFonts w:eastAsia="Calibri" w:cs="Times New Roman"/>
          <w:b/>
          <w:sz w:val="40"/>
          <w:szCs w:val="40"/>
          <w:lang w:eastAsia="en-US"/>
        </w:rPr>
        <w:lastRenderedPageBreak/>
        <w:t>Appendix B</w:t>
      </w:r>
    </w:p>
    <w:p w:rsidR="00AE6F6F" w:rsidRDefault="00AE6F6F" w:rsidP="00AE6F6F">
      <w:pPr>
        <w:spacing w:after="200" w:line="276" w:lineRule="auto"/>
        <w:jc w:val="center"/>
        <w:rPr>
          <w:rFonts w:eastAsia="Calibri" w:cs="Times New Roman"/>
          <w:sz w:val="28"/>
          <w:szCs w:val="28"/>
          <w:lang w:eastAsia="en-US"/>
        </w:rPr>
      </w:pPr>
      <w:r w:rsidRPr="00AE6F6F">
        <w:rPr>
          <w:rFonts w:eastAsia="Calibri" w:cs="Times New Roman"/>
          <w:sz w:val="28"/>
          <w:szCs w:val="28"/>
          <w:lang w:eastAsia="en-US"/>
        </w:rPr>
        <w:t xml:space="preserve">Location Plan </w:t>
      </w:r>
    </w:p>
    <w:p w:rsidR="00AE6F6F" w:rsidRPr="00AE6F6F" w:rsidRDefault="00AE6F6F" w:rsidP="00AE6F6F">
      <w:pPr>
        <w:spacing w:after="200" w:line="276" w:lineRule="auto"/>
        <w:jc w:val="center"/>
        <w:rPr>
          <w:rFonts w:eastAsia="Calibri" w:cs="Times New Roman"/>
          <w:sz w:val="28"/>
          <w:szCs w:val="28"/>
          <w:lang w:eastAsia="en-US"/>
        </w:rPr>
      </w:pPr>
    </w:p>
    <w:p w:rsidR="00DA6F0C" w:rsidRDefault="00AE6F6F" w:rsidP="00AE6F6F">
      <w:pPr>
        <w:spacing w:after="200" w:line="276" w:lineRule="auto"/>
        <w:jc w:val="center"/>
        <w:rPr>
          <w:rFonts w:eastAsia="Calibri" w:cs="Times New Roman"/>
          <w:b/>
          <w:sz w:val="40"/>
          <w:szCs w:val="40"/>
          <w:lang w:eastAsia="en-US"/>
        </w:rPr>
      </w:pPr>
      <w:r>
        <w:rPr>
          <w:noProof/>
        </w:rPr>
        <w:drawing>
          <wp:inline distT="0" distB="0" distL="0" distR="0" wp14:anchorId="3EA6C7BE" wp14:editId="7E561A1C">
            <wp:extent cx="5877640" cy="7254907"/>
            <wp:effectExtent l="0" t="0" r="889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92834" cy="7273662"/>
                    </a:xfrm>
                    <a:prstGeom prst="rect">
                      <a:avLst/>
                    </a:prstGeom>
                  </pic:spPr>
                </pic:pic>
              </a:graphicData>
            </a:graphic>
          </wp:inline>
        </w:drawing>
      </w:r>
    </w:p>
    <w:p w:rsidR="00897CA8" w:rsidRDefault="00DA6F0C" w:rsidP="00897CA8">
      <w:pPr>
        <w:spacing w:after="200" w:line="276" w:lineRule="auto"/>
        <w:jc w:val="center"/>
        <w:rPr>
          <w:rFonts w:eastAsia="Calibri" w:cs="Times New Roman"/>
          <w:b/>
          <w:sz w:val="40"/>
          <w:szCs w:val="40"/>
          <w:lang w:eastAsia="en-US"/>
        </w:rPr>
      </w:pPr>
      <w:r>
        <w:rPr>
          <w:rFonts w:eastAsia="Calibri" w:cs="Times New Roman"/>
          <w:b/>
          <w:sz w:val="40"/>
          <w:szCs w:val="40"/>
          <w:lang w:eastAsia="en-US"/>
        </w:rPr>
        <w:lastRenderedPageBreak/>
        <w:t>Appendix C</w:t>
      </w:r>
    </w:p>
    <w:p w:rsidR="006B3C64" w:rsidRDefault="000B36B4" w:rsidP="000B36B4">
      <w:pPr>
        <w:spacing w:after="200" w:line="276" w:lineRule="auto"/>
        <w:jc w:val="center"/>
        <w:rPr>
          <w:rFonts w:ascii="Book Antiqua" w:hAnsi="Book Antiqua"/>
          <w:b/>
        </w:rPr>
      </w:pPr>
      <w:r w:rsidRPr="000B36B4">
        <w:rPr>
          <w:rFonts w:eastAsia="Calibri" w:cs="Times New Roman"/>
          <w:b/>
          <w:u w:val="single"/>
          <w:lang w:eastAsia="en-US"/>
        </w:rPr>
        <w:t xml:space="preserve">Land </w:t>
      </w:r>
      <w:r>
        <w:rPr>
          <w:rFonts w:eastAsia="Calibri" w:cs="Times New Roman"/>
          <w:b/>
          <w:u w:val="single"/>
          <w:lang w:eastAsia="en-US"/>
        </w:rPr>
        <w:t>U</w:t>
      </w:r>
      <w:r w:rsidRPr="000B36B4">
        <w:rPr>
          <w:rFonts w:eastAsia="Calibri" w:cs="Times New Roman"/>
          <w:b/>
          <w:u w:val="single"/>
          <w:lang w:eastAsia="en-US"/>
        </w:rPr>
        <w:t>se Matrix</w:t>
      </w:r>
      <w:r w:rsidR="00897CA8" w:rsidRPr="00897CA8">
        <w:rPr>
          <w:rFonts w:eastAsia="Calibri" w:cs="Times New Roman"/>
          <w:b/>
          <w:noProof/>
          <w:sz w:val="24"/>
        </w:rPr>
        <w:drawing>
          <wp:inline distT="0" distB="0" distL="0" distR="0" wp14:anchorId="0ABDE6CE" wp14:editId="324C32E5">
            <wp:extent cx="5422604" cy="7978458"/>
            <wp:effectExtent l="0" t="0" r="698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 Instrument Land Use Matrix October 2017_Page_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30265" cy="7989731"/>
                    </a:xfrm>
                    <a:prstGeom prst="rect">
                      <a:avLst/>
                    </a:prstGeom>
                  </pic:spPr>
                </pic:pic>
              </a:graphicData>
            </a:graphic>
          </wp:inline>
        </w:drawing>
      </w:r>
    </w:p>
    <w:p w:rsidR="00897CA8" w:rsidRDefault="00897CA8" w:rsidP="00CB201E">
      <w:pPr>
        <w:rPr>
          <w:rFonts w:ascii="Book Antiqua" w:hAnsi="Book Antiqua"/>
          <w:b/>
        </w:rPr>
      </w:pPr>
      <w:r w:rsidRPr="00897CA8">
        <w:rPr>
          <w:rFonts w:eastAsia="Calibri" w:cs="Times New Roman"/>
          <w:b/>
          <w:noProof/>
          <w:sz w:val="24"/>
        </w:rPr>
        <w:lastRenderedPageBreak/>
        <w:drawing>
          <wp:inline distT="0" distB="0" distL="0" distR="0" wp14:anchorId="19C6B52D" wp14:editId="77213598">
            <wp:extent cx="6086475" cy="890632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 Instrument Land Use Matrix October 2017_Page_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90040" cy="8911545"/>
                    </a:xfrm>
                    <a:prstGeom prst="rect">
                      <a:avLst/>
                    </a:prstGeom>
                  </pic:spPr>
                </pic:pic>
              </a:graphicData>
            </a:graphic>
          </wp:inline>
        </w:drawing>
      </w:r>
    </w:p>
    <w:p w:rsidR="00897CA8" w:rsidRPr="005317E5" w:rsidRDefault="00897CA8" w:rsidP="00CB201E">
      <w:pPr>
        <w:rPr>
          <w:rFonts w:ascii="Book Antiqua" w:hAnsi="Book Antiqua"/>
          <w:b/>
        </w:rPr>
      </w:pPr>
      <w:r w:rsidRPr="00897CA8">
        <w:rPr>
          <w:rFonts w:eastAsia="Calibri" w:cs="Times New Roman"/>
          <w:b/>
          <w:noProof/>
          <w:sz w:val="24"/>
        </w:rPr>
        <w:lastRenderedPageBreak/>
        <w:drawing>
          <wp:inline distT="0" distB="0" distL="0" distR="0" wp14:anchorId="20E8F216" wp14:editId="239C0BF0">
            <wp:extent cx="5934075" cy="8729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 Instrument Land Use Matrix October 2017_Page_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5599" cy="8732032"/>
                    </a:xfrm>
                    <a:prstGeom prst="rect">
                      <a:avLst/>
                    </a:prstGeom>
                  </pic:spPr>
                </pic:pic>
              </a:graphicData>
            </a:graphic>
          </wp:inline>
        </w:drawing>
      </w:r>
    </w:p>
    <w:sectPr w:rsidR="00897CA8" w:rsidRPr="005317E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36A0" w:rsidRDefault="006B36A0" w:rsidP="00AD4533">
      <w:r>
        <w:separator/>
      </w:r>
    </w:p>
    <w:p w:rsidR="006B36A0" w:rsidRDefault="006B36A0" w:rsidP="00AD4533"/>
    <w:p w:rsidR="006B36A0" w:rsidRDefault="006B36A0" w:rsidP="00AD4533"/>
  </w:endnote>
  <w:endnote w:type="continuationSeparator" w:id="0">
    <w:p w:rsidR="006B36A0" w:rsidRDefault="006B36A0" w:rsidP="00AD4533">
      <w:r>
        <w:continuationSeparator/>
      </w:r>
    </w:p>
    <w:p w:rsidR="006B36A0" w:rsidRDefault="006B36A0" w:rsidP="00AD4533"/>
    <w:p w:rsidR="006B36A0" w:rsidRDefault="006B36A0" w:rsidP="00AD45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P MathExtendedA">
    <w:altName w:val="Symbol"/>
    <w:panose1 w:val="00000000000000000000"/>
    <w:charset w:val="00"/>
    <w:family w:val="auto"/>
    <w:notTrueType/>
    <w:pitch w:val="default"/>
    <w:sig w:usb0="00000003" w:usb1="00000000" w:usb2="00000000" w:usb3="00000000" w:csb0="00000001" w:csb1="00000000"/>
  </w:font>
  <w:font w:name="WP TypographicSymbols">
    <w:altName w:val="Courier New"/>
    <w:panose1 w:val="00000000000000000000"/>
    <w:charset w:val="00"/>
    <w:family w:val="auto"/>
    <w:notTrueType/>
    <w:pitch w:val="default"/>
    <w:sig w:usb0="00000003" w:usb1="00000000" w:usb2="00000000" w:usb3="00000000" w:csb0="00000001" w:csb1="00000000"/>
  </w:font>
  <w:font w:name="ZapfDingbats">
    <w:altName w:val="Monotype Sorts"/>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36A0" w:rsidRPr="00C03C92" w:rsidRDefault="006B36A0" w:rsidP="00AD4533">
      <w:pPr>
        <w:rPr>
          <w:lang w:val="en-US"/>
        </w:rPr>
      </w:pPr>
      <w:r>
        <w:separator/>
      </w:r>
    </w:p>
  </w:footnote>
  <w:footnote w:type="continuationSeparator" w:id="0">
    <w:p w:rsidR="006B36A0" w:rsidRDefault="006B36A0" w:rsidP="00AD4533">
      <w:r>
        <w:continuationSeparator/>
      </w:r>
    </w:p>
    <w:p w:rsidR="006B36A0" w:rsidRDefault="006B36A0" w:rsidP="00AD4533"/>
    <w:p w:rsidR="006B36A0" w:rsidRDefault="006B36A0" w:rsidP="00AD453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E3654B0"/>
    <w:lvl w:ilvl="0">
      <w:numFmt w:val="bullet"/>
      <w:pStyle w:val="Dotpointlist"/>
      <w:lvlText w:val="*"/>
      <w:lvlJc w:val="left"/>
    </w:lvl>
  </w:abstractNum>
  <w:abstractNum w:abstractNumId="1" w15:restartNumberingAfterBreak="0">
    <w:nsid w:val="039F22A0"/>
    <w:multiLevelType w:val="multilevel"/>
    <w:tmpl w:val="D50A8CDA"/>
    <w:name w:val="TOC2"/>
    <w:lvl w:ilvl="0">
      <w:start w:val="6"/>
      <w:numFmt w:val="decimal"/>
      <w:pStyle w:val="StylesourceJustifiedRight-091cm"/>
      <w:lvlText w:val="Part %1"/>
      <w:lvlJc w:val="left"/>
      <w:pPr>
        <w:tabs>
          <w:tab w:val="num" w:pos="0"/>
        </w:tabs>
        <w:ind w:left="851" w:hanging="851"/>
      </w:pPr>
      <w:rPr>
        <w:rFonts w:cs="Times New Roman" w:hint="default"/>
      </w:rPr>
    </w:lvl>
    <w:lvl w:ilvl="1">
      <w:start w:val="1"/>
      <w:numFmt w:val="decimal"/>
      <w:lvlRestart w:val="0"/>
      <w:lvlText w:val="%1.%2"/>
      <w:lvlJc w:val="left"/>
      <w:pPr>
        <w:tabs>
          <w:tab w:val="num" w:pos="851"/>
        </w:tabs>
        <w:ind w:left="851" w:hanging="851"/>
      </w:pPr>
      <w:rPr>
        <w:rFonts w:cs="Times New Roman" w:hint="default"/>
      </w:rPr>
    </w:lvl>
    <w:lvl w:ilvl="2">
      <w:start w:val="1"/>
      <w:numFmt w:val="decimal"/>
      <w:lvlText w:val="%1.%2.%3"/>
      <w:lvlJc w:val="left"/>
      <w:pPr>
        <w:tabs>
          <w:tab w:val="num" w:pos="360"/>
        </w:tabs>
        <w:ind w:left="851" w:hanging="851"/>
      </w:pPr>
      <w:rPr>
        <w:rFonts w:cs="Times New Roman" w:hint="default"/>
      </w:rPr>
    </w:lvl>
    <w:lvl w:ilvl="3">
      <w:start w:val="1"/>
      <w:numFmt w:val="decimal"/>
      <w:lvlText w:val="%1.%2.%3.%4."/>
      <w:lvlJc w:val="left"/>
      <w:pPr>
        <w:tabs>
          <w:tab w:val="num" w:pos="360"/>
        </w:tabs>
        <w:ind w:left="851" w:hanging="851"/>
      </w:pPr>
      <w:rPr>
        <w:rFonts w:cs="Times New Roman" w:hint="default"/>
      </w:rPr>
    </w:lvl>
    <w:lvl w:ilvl="4">
      <w:start w:val="1"/>
      <w:numFmt w:val="decimal"/>
      <w:lvlText w:val="%1.%2.%3.%4.%5."/>
      <w:lvlJc w:val="left"/>
      <w:pPr>
        <w:tabs>
          <w:tab w:val="num" w:pos="360"/>
        </w:tabs>
        <w:ind w:left="851" w:hanging="851"/>
      </w:pPr>
      <w:rPr>
        <w:rFonts w:cs="Times New Roman" w:hint="default"/>
      </w:rPr>
    </w:lvl>
    <w:lvl w:ilvl="5">
      <w:start w:val="1"/>
      <w:numFmt w:val="decimal"/>
      <w:lvlText w:val="%1.%2.%3.%4.%5.%6."/>
      <w:lvlJc w:val="left"/>
      <w:pPr>
        <w:tabs>
          <w:tab w:val="num" w:pos="360"/>
        </w:tabs>
        <w:ind w:left="851" w:hanging="851"/>
      </w:pPr>
      <w:rPr>
        <w:rFonts w:cs="Times New Roman" w:hint="default"/>
      </w:rPr>
    </w:lvl>
    <w:lvl w:ilvl="6">
      <w:start w:val="1"/>
      <w:numFmt w:val="decimal"/>
      <w:lvlText w:val="%1.%2.%3.%4.%5.%6.%7."/>
      <w:lvlJc w:val="left"/>
      <w:pPr>
        <w:tabs>
          <w:tab w:val="num" w:pos="360"/>
        </w:tabs>
        <w:ind w:left="851" w:hanging="851"/>
      </w:pPr>
      <w:rPr>
        <w:rFonts w:cs="Times New Roman" w:hint="default"/>
      </w:rPr>
    </w:lvl>
    <w:lvl w:ilvl="7">
      <w:start w:val="1"/>
      <w:numFmt w:val="decimal"/>
      <w:lvlText w:val="%1.%2.%3.%4.%5.%6.%7.%8."/>
      <w:lvlJc w:val="left"/>
      <w:pPr>
        <w:tabs>
          <w:tab w:val="num" w:pos="360"/>
        </w:tabs>
        <w:ind w:left="851" w:hanging="851"/>
      </w:pPr>
      <w:rPr>
        <w:rFonts w:cs="Times New Roman" w:hint="default"/>
      </w:rPr>
    </w:lvl>
    <w:lvl w:ilvl="8">
      <w:start w:val="1"/>
      <w:numFmt w:val="decimal"/>
      <w:lvlText w:val="%1.%2.%3.%4.%5.%6.%7.%8.%9."/>
      <w:lvlJc w:val="left"/>
      <w:pPr>
        <w:tabs>
          <w:tab w:val="num" w:pos="360"/>
        </w:tabs>
        <w:ind w:left="851" w:hanging="851"/>
      </w:pPr>
      <w:rPr>
        <w:rFonts w:cs="Times New Roman" w:hint="default"/>
      </w:rPr>
    </w:lvl>
  </w:abstractNum>
  <w:abstractNum w:abstractNumId="2" w15:restartNumberingAfterBreak="0">
    <w:nsid w:val="09122BEA"/>
    <w:multiLevelType w:val="multilevel"/>
    <w:tmpl w:val="59302274"/>
    <w:numStyleLink w:val="Headings"/>
  </w:abstractNum>
  <w:abstractNum w:abstractNumId="3" w15:restartNumberingAfterBreak="0">
    <w:nsid w:val="0A46456C"/>
    <w:multiLevelType w:val="multilevel"/>
    <w:tmpl w:val="87427C1E"/>
    <w:lvl w:ilvl="0">
      <w:start w:val="1"/>
      <w:numFmt w:val="none"/>
      <w:suff w:val="nothing"/>
      <w:lvlText w:val="%1"/>
      <w:lvlJc w:val="center"/>
      <w:pPr>
        <w:ind w:left="0" w:firstLine="0"/>
      </w:pPr>
      <w:rPr>
        <w:rFonts w:ascii="Calibri" w:hAnsi="Calibri" w:hint="default"/>
        <w:b/>
        <w:color w:val="002060"/>
        <w:sz w:val="48"/>
      </w:rPr>
    </w:lvl>
    <w:lvl w:ilvl="1">
      <w:start w:val="1"/>
      <w:numFmt w:val="none"/>
      <w:lvlText w:val=""/>
      <w:lvlJc w:val="left"/>
      <w:pPr>
        <w:ind w:left="0" w:firstLine="0"/>
      </w:pPr>
      <w:rPr>
        <w:rFonts w:ascii="Calibri" w:hAnsi="Calibri" w:hint="default"/>
        <w:b/>
        <w:i w:val="0"/>
        <w:color w:val="595959"/>
        <w:sz w:val="28"/>
      </w:rPr>
    </w:lvl>
    <w:lvl w:ilvl="2">
      <w:start w:val="1"/>
      <w:numFmt w:val="decimal"/>
      <w:lvlText w:val="Part %3"/>
      <w:lvlJc w:val="left"/>
      <w:pPr>
        <w:tabs>
          <w:tab w:val="num" w:pos="851"/>
        </w:tabs>
        <w:ind w:left="851" w:hanging="851"/>
      </w:pPr>
      <w:rPr>
        <w:rFonts w:ascii="Calibri" w:hAnsi="Calibri" w:hint="default"/>
        <w:b/>
        <w:i w:val="0"/>
        <w:color w:val="595959"/>
        <w:sz w:val="24"/>
      </w:rPr>
    </w:lvl>
    <w:lvl w:ilvl="3">
      <w:start w:val="1"/>
      <w:numFmt w:val="decimal"/>
      <w:lvlText w:val="%3.%4"/>
      <w:lvlJc w:val="left"/>
      <w:pPr>
        <w:tabs>
          <w:tab w:val="num" w:pos="851"/>
        </w:tabs>
        <w:ind w:left="851" w:hanging="851"/>
      </w:pPr>
      <w:rPr>
        <w:rFonts w:ascii="Calibri" w:hAnsi="Calibri" w:hint="default"/>
        <w:b/>
        <w:i w:val="0"/>
        <w:color w:val="595959"/>
        <w:sz w:val="22"/>
      </w:rPr>
    </w:lvl>
    <w:lvl w:ilvl="4">
      <w:start w:val="1"/>
      <w:numFmt w:val="decimal"/>
      <w:lvlText w:val="%3.%4.%5"/>
      <w:lvlJc w:val="left"/>
      <w:pPr>
        <w:tabs>
          <w:tab w:val="num" w:pos="851"/>
        </w:tabs>
        <w:ind w:left="851" w:hanging="851"/>
      </w:pPr>
      <w:rPr>
        <w:rFonts w:ascii="Calibri" w:hAnsi="Calibri" w:hint="default"/>
        <w:b/>
        <w:i w:val="0"/>
        <w:color w:val="595959"/>
        <w:sz w:val="22"/>
      </w:rPr>
    </w:lvl>
    <w:lvl w:ilvl="5">
      <w:start w:val="1"/>
      <w:numFmt w:val="none"/>
      <w:lvlText w:val=""/>
      <w:lvlJc w:val="left"/>
      <w:pPr>
        <w:tabs>
          <w:tab w:val="num" w:pos="851"/>
        </w:tabs>
        <w:ind w:left="851" w:hanging="851"/>
      </w:pPr>
      <w:rPr>
        <w:rFonts w:hint="default"/>
      </w:rPr>
    </w:lvl>
    <w:lvl w:ilvl="6">
      <w:start w:val="1"/>
      <w:numFmt w:val="lowerLetter"/>
      <w:lvlText w:val="%7)"/>
      <w:lvlJc w:val="left"/>
      <w:pPr>
        <w:tabs>
          <w:tab w:val="num" w:pos="851"/>
        </w:tabs>
        <w:ind w:left="851" w:hanging="454"/>
      </w:pPr>
      <w:rPr>
        <w:rFonts w:ascii="Calibri" w:hAnsi="Calibri" w:hint="default"/>
        <w:b w:val="0"/>
        <w:i w:val="0"/>
        <w:color w:val="595959"/>
        <w:sz w:val="22"/>
      </w:rPr>
    </w:lvl>
    <w:lvl w:ilvl="7">
      <w:start w:val="1"/>
      <w:numFmt w:val="none"/>
      <w:lvlText w:val=""/>
      <w:lvlJc w:val="left"/>
      <w:pPr>
        <w:ind w:left="0" w:firstLine="0"/>
      </w:pPr>
      <w:rPr>
        <w:rFonts w:ascii="Calibri" w:hAnsi="Calibri" w:hint="default"/>
        <w:b/>
        <w:i w:val="0"/>
        <w:color w:val="595959"/>
        <w:sz w:val="22"/>
      </w:rPr>
    </w:lvl>
    <w:lvl w:ilvl="8">
      <w:start w:val="1"/>
      <w:numFmt w:val="none"/>
      <w:lvlText w:val=""/>
      <w:lvlJc w:val="left"/>
      <w:pPr>
        <w:tabs>
          <w:tab w:val="num" w:pos="851"/>
        </w:tabs>
        <w:ind w:left="851" w:hanging="851"/>
      </w:pPr>
      <w:rPr>
        <w:rFonts w:hint="default"/>
      </w:rPr>
    </w:lvl>
  </w:abstractNum>
  <w:abstractNum w:abstractNumId="4" w15:restartNumberingAfterBreak="0">
    <w:nsid w:val="0CA956D4"/>
    <w:multiLevelType w:val="hybridMultilevel"/>
    <w:tmpl w:val="B082FE82"/>
    <w:lvl w:ilvl="0" w:tplc="492215BA">
      <w:start w:val="1"/>
      <w:numFmt w:val="bullet"/>
      <w:lvlText w:val=""/>
      <w:lvlJc w:val="left"/>
      <w:pPr>
        <w:tabs>
          <w:tab w:val="num" w:pos="227"/>
        </w:tabs>
        <w:ind w:left="227" w:hanging="227"/>
      </w:pPr>
      <w:rPr>
        <w:rFonts w:ascii="Symbol" w:hAnsi="Symbol" w:hint="default"/>
        <w:b w:val="0"/>
        <w:i w:val="0"/>
        <w:sz w:val="16"/>
      </w:rPr>
    </w:lvl>
    <w:lvl w:ilvl="1" w:tplc="0C090003" w:tentative="1">
      <w:start w:val="1"/>
      <w:numFmt w:val="bullet"/>
      <w:lvlText w:val="o"/>
      <w:lvlJc w:val="left"/>
      <w:pPr>
        <w:tabs>
          <w:tab w:val="num" w:pos="1213"/>
        </w:tabs>
        <w:ind w:left="1213" w:hanging="360"/>
      </w:pPr>
      <w:rPr>
        <w:rFonts w:ascii="Courier New" w:hAnsi="Courier New" w:hint="default"/>
      </w:rPr>
    </w:lvl>
    <w:lvl w:ilvl="2" w:tplc="0C090005" w:tentative="1">
      <w:start w:val="1"/>
      <w:numFmt w:val="bullet"/>
      <w:lvlText w:val=""/>
      <w:lvlJc w:val="left"/>
      <w:pPr>
        <w:tabs>
          <w:tab w:val="num" w:pos="1933"/>
        </w:tabs>
        <w:ind w:left="1933" w:hanging="360"/>
      </w:pPr>
      <w:rPr>
        <w:rFonts w:ascii="Wingdings" w:hAnsi="Wingdings" w:hint="default"/>
      </w:rPr>
    </w:lvl>
    <w:lvl w:ilvl="3" w:tplc="0C090001" w:tentative="1">
      <w:start w:val="1"/>
      <w:numFmt w:val="bullet"/>
      <w:lvlText w:val=""/>
      <w:lvlJc w:val="left"/>
      <w:pPr>
        <w:tabs>
          <w:tab w:val="num" w:pos="2653"/>
        </w:tabs>
        <w:ind w:left="2653" w:hanging="360"/>
      </w:pPr>
      <w:rPr>
        <w:rFonts w:ascii="Symbol" w:hAnsi="Symbol" w:hint="default"/>
      </w:rPr>
    </w:lvl>
    <w:lvl w:ilvl="4" w:tplc="0C090003" w:tentative="1">
      <w:start w:val="1"/>
      <w:numFmt w:val="bullet"/>
      <w:lvlText w:val="o"/>
      <w:lvlJc w:val="left"/>
      <w:pPr>
        <w:tabs>
          <w:tab w:val="num" w:pos="3373"/>
        </w:tabs>
        <w:ind w:left="3373" w:hanging="360"/>
      </w:pPr>
      <w:rPr>
        <w:rFonts w:ascii="Courier New" w:hAnsi="Courier New" w:hint="default"/>
      </w:rPr>
    </w:lvl>
    <w:lvl w:ilvl="5" w:tplc="0C090005" w:tentative="1">
      <w:start w:val="1"/>
      <w:numFmt w:val="bullet"/>
      <w:lvlText w:val=""/>
      <w:lvlJc w:val="left"/>
      <w:pPr>
        <w:tabs>
          <w:tab w:val="num" w:pos="4093"/>
        </w:tabs>
        <w:ind w:left="4093" w:hanging="360"/>
      </w:pPr>
      <w:rPr>
        <w:rFonts w:ascii="Wingdings" w:hAnsi="Wingdings" w:hint="default"/>
      </w:rPr>
    </w:lvl>
    <w:lvl w:ilvl="6" w:tplc="0C090001" w:tentative="1">
      <w:start w:val="1"/>
      <w:numFmt w:val="bullet"/>
      <w:lvlText w:val=""/>
      <w:lvlJc w:val="left"/>
      <w:pPr>
        <w:tabs>
          <w:tab w:val="num" w:pos="4813"/>
        </w:tabs>
        <w:ind w:left="4813" w:hanging="360"/>
      </w:pPr>
      <w:rPr>
        <w:rFonts w:ascii="Symbol" w:hAnsi="Symbol" w:hint="default"/>
      </w:rPr>
    </w:lvl>
    <w:lvl w:ilvl="7" w:tplc="0C090003" w:tentative="1">
      <w:start w:val="1"/>
      <w:numFmt w:val="bullet"/>
      <w:lvlText w:val="o"/>
      <w:lvlJc w:val="left"/>
      <w:pPr>
        <w:tabs>
          <w:tab w:val="num" w:pos="5533"/>
        </w:tabs>
        <w:ind w:left="5533" w:hanging="360"/>
      </w:pPr>
      <w:rPr>
        <w:rFonts w:ascii="Courier New" w:hAnsi="Courier New" w:hint="default"/>
      </w:rPr>
    </w:lvl>
    <w:lvl w:ilvl="8" w:tplc="0C090005" w:tentative="1">
      <w:start w:val="1"/>
      <w:numFmt w:val="bullet"/>
      <w:lvlText w:val=""/>
      <w:lvlJc w:val="left"/>
      <w:pPr>
        <w:tabs>
          <w:tab w:val="num" w:pos="6253"/>
        </w:tabs>
        <w:ind w:left="6253" w:hanging="360"/>
      </w:pPr>
      <w:rPr>
        <w:rFonts w:ascii="Wingdings" w:hAnsi="Wingdings" w:hint="default"/>
      </w:rPr>
    </w:lvl>
  </w:abstractNum>
  <w:abstractNum w:abstractNumId="5" w15:restartNumberingAfterBreak="0">
    <w:nsid w:val="0FCA5FAF"/>
    <w:multiLevelType w:val="hybridMultilevel"/>
    <w:tmpl w:val="4C0A98E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4924C7"/>
    <w:multiLevelType w:val="hybridMultilevel"/>
    <w:tmpl w:val="52527AEA"/>
    <w:lvl w:ilvl="0" w:tplc="492215BA">
      <w:start w:val="1"/>
      <w:numFmt w:val="bullet"/>
      <w:lvlText w:val=""/>
      <w:lvlJc w:val="left"/>
      <w:pPr>
        <w:tabs>
          <w:tab w:val="num" w:pos="227"/>
        </w:tabs>
        <w:ind w:left="227" w:hanging="227"/>
      </w:pPr>
      <w:rPr>
        <w:rFonts w:ascii="Symbol" w:hAnsi="Symbol" w:hint="default"/>
        <w:b w:val="0"/>
        <w:i w:val="0"/>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24536F"/>
    <w:multiLevelType w:val="multilevel"/>
    <w:tmpl w:val="C706E3D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pStyle w:val="iIndent"/>
      <w:lvlText w:val="%3)"/>
      <w:lvlJc w:val="left"/>
      <w:pPr>
        <w:tabs>
          <w:tab w:val="num" w:pos="1134"/>
        </w:tabs>
        <w:ind w:left="1134" w:hanging="567"/>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C272E77"/>
    <w:multiLevelType w:val="hybridMultilevel"/>
    <w:tmpl w:val="6DF00D6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D6C6F3D"/>
    <w:multiLevelType w:val="hybridMultilevel"/>
    <w:tmpl w:val="82D6CB5E"/>
    <w:lvl w:ilvl="0" w:tplc="82F225EC">
      <w:start w:val="9"/>
      <w:numFmt w:val="lowerLetter"/>
      <w:lvlText w:val="(%1)"/>
      <w:lvlJc w:val="left"/>
      <w:pPr>
        <w:ind w:left="1656" w:hanging="360"/>
      </w:pPr>
      <w:rPr>
        <w:rFonts w:hint="default"/>
      </w:rPr>
    </w:lvl>
    <w:lvl w:ilvl="1" w:tplc="0C090019" w:tentative="1">
      <w:start w:val="1"/>
      <w:numFmt w:val="lowerLetter"/>
      <w:lvlText w:val="%2."/>
      <w:lvlJc w:val="left"/>
      <w:pPr>
        <w:ind w:left="2376" w:hanging="360"/>
      </w:pPr>
    </w:lvl>
    <w:lvl w:ilvl="2" w:tplc="0C09001B" w:tentative="1">
      <w:start w:val="1"/>
      <w:numFmt w:val="lowerRoman"/>
      <w:lvlText w:val="%3."/>
      <w:lvlJc w:val="right"/>
      <w:pPr>
        <w:ind w:left="3096" w:hanging="180"/>
      </w:pPr>
    </w:lvl>
    <w:lvl w:ilvl="3" w:tplc="0C09000F" w:tentative="1">
      <w:start w:val="1"/>
      <w:numFmt w:val="decimal"/>
      <w:lvlText w:val="%4."/>
      <w:lvlJc w:val="left"/>
      <w:pPr>
        <w:ind w:left="3816" w:hanging="360"/>
      </w:pPr>
    </w:lvl>
    <w:lvl w:ilvl="4" w:tplc="0C090019" w:tentative="1">
      <w:start w:val="1"/>
      <w:numFmt w:val="lowerLetter"/>
      <w:lvlText w:val="%5."/>
      <w:lvlJc w:val="left"/>
      <w:pPr>
        <w:ind w:left="4536" w:hanging="360"/>
      </w:pPr>
    </w:lvl>
    <w:lvl w:ilvl="5" w:tplc="0C09001B" w:tentative="1">
      <w:start w:val="1"/>
      <w:numFmt w:val="lowerRoman"/>
      <w:lvlText w:val="%6."/>
      <w:lvlJc w:val="right"/>
      <w:pPr>
        <w:ind w:left="5256" w:hanging="180"/>
      </w:pPr>
    </w:lvl>
    <w:lvl w:ilvl="6" w:tplc="0C09000F" w:tentative="1">
      <w:start w:val="1"/>
      <w:numFmt w:val="decimal"/>
      <w:lvlText w:val="%7."/>
      <w:lvlJc w:val="left"/>
      <w:pPr>
        <w:ind w:left="5976" w:hanging="360"/>
      </w:pPr>
    </w:lvl>
    <w:lvl w:ilvl="7" w:tplc="0C090019" w:tentative="1">
      <w:start w:val="1"/>
      <w:numFmt w:val="lowerLetter"/>
      <w:lvlText w:val="%8."/>
      <w:lvlJc w:val="left"/>
      <w:pPr>
        <w:ind w:left="6696" w:hanging="360"/>
      </w:pPr>
    </w:lvl>
    <w:lvl w:ilvl="8" w:tplc="0C09001B" w:tentative="1">
      <w:start w:val="1"/>
      <w:numFmt w:val="lowerRoman"/>
      <w:lvlText w:val="%9."/>
      <w:lvlJc w:val="right"/>
      <w:pPr>
        <w:ind w:left="7416" w:hanging="180"/>
      </w:pPr>
    </w:lvl>
  </w:abstractNum>
  <w:abstractNum w:abstractNumId="10" w15:restartNumberingAfterBreak="0">
    <w:nsid w:val="221D5FCF"/>
    <w:multiLevelType w:val="hybridMultilevel"/>
    <w:tmpl w:val="DDB04362"/>
    <w:lvl w:ilvl="0" w:tplc="0EA41E90">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2600101A"/>
    <w:multiLevelType w:val="hybridMultilevel"/>
    <w:tmpl w:val="EC3C5AEA"/>
    <w:lvl w:ilvl="0" w:tplc="0C090017">
      <w:start w:val="1"/>
      <w:numFmt w:val="lowerLetter"/>
      <w:lvlText w:val="%1)"/>
      <w:lvlJc w:val="left"/>
      <w:pPr>
        <w:ind w:left="1117" w:hanging="360"/>
      </w:pPr>
    </w:lvl>
    <w:lvl w:ilvl="1" w:tplc="0C090019" w:tentative="1">
      <w:start w:val="1"/>
      <w:numFmt w:val="lowerLett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12" w15:restartNumberingAfterBreak="0">
    <w:nsid w:val="2FAA5BF3"/>
    <w:multiLevelType w:val="multilevel"/>
    <w:tmpl w:val="63B447CE"/>
    <w:lvl w:ilvl="0">
      <w:start w:val="1"/>
      <w:numFmt w:val="none"/>
      <w:suff w:val="nothing"/>
      <w:lvlText w:val="%1"/>
      <w:lvlJc w:val="center"/>
      <w:pPr>
        <w:ind w:left="0" w:firstLine="0"/>
      </w:pPr>
      <w:rPr>
        <w:rFonts w:ascii="Calibri" w:hAnsi="Calibri" w:hint="default"/>
        <w:b/>
        <w:color w:val="002060"/>
        <w:sz w:val="48"/>
      </w:rPr>
    </w:lvl>
    <w:lvl w:ilvl="1">
      <w:start w:val="1"/>
      <w:numFmt w:val="none"/>
      <w:lvlText w:val=""/>
      <w:lvlJc w:val="left"/>
      <w:pPr>
        <w:ind w:left="0" w:firstLine="0"/>
      </w:pPr>
      <w:rPr>
        <w:rFonts w:ascii="Calibri" w:hAnsi="Calibri" w:hint="default"/>
        <w:b/>
        <w:i w:val="0"/>
        <w:color w:val="595959"/>
        <w:sz w:val="28"/>
      </w:rPr>
    </w:lvl>
    <w:lvl w:ilvl="2">
      <w:start w:val="1"/>
      <w:numFmt w:val="decimal"/>
      <w:lvlText w:val="Part %3"/>
      <w:lvlJc w:val="left"/>
      <w:pPr>
        <w:tabs>
          <w:tab w:val="num" w:pos="851"/>
        </w:tabs>
        <w:ind w:left="851" w:hanging="851"/>
      </w:pPr>
      <w:rPr>
        <w:rFonts w:ascii="Calibri" w:hAnsi="Calibri" w:hint="default"/>
        <w:b/>
        <w:i w:val="0"/>
        <w:color w:val="auto"/>
        <w:sz w:val="24"/>
      </w:rPr>
    </w:lvl>
    <w:lvl w:ilvl="3">
      <w:start w:val="1"/>
      <w:numFmt w:val="decimal"/>
      <w:lvlText w:val="%3.%4"/>
      <w:lvlJc w:val="left"/>
      <w:pPr>
        <w:tabs>
          <w:tab w:val="num" w:pos="851"/>
        </w:tabs>
        <w:ind w:left="851" w:hanging="851"/>
      </w:pPr>
      <w:rPr>
        <w:rFonts w:ascii="Calibri" w:hAnsi="Calibri" w:hint="default"/>
        <w:b/>
        <w:i w:val="0"/>
        <w:color w:val="595959"/>
        <w:sz w:val="22"/>
      </w:rPr>
    </w:lvl>
    <w:lvl w:ilvl="4">
      <w:start w:val="1"/>
      <w:numFmt w:val="decimal"/>
      <w:lvlText w:val="%3.%4.%5"/>
      <w:lvlJc w:val="left"/>
      <w:pPr>
        <w:tabs>
          <w:tab w:val="num" w:pos="851"/>
        </w:tabs>
        <w:ind w:left="851" w:hanging="851"/>
      </w:pPr>
      <w:rPr>
        <w:rFonts w:ascii="Calibri" w:hAnsi="Calibri" w:hint="default"/>
        <w:b/>
        <w:i w:val="0"/>
        <w:color w:val="595959"/>
        <w:sz w:val="22"/>
      </w:rPr>
    </w:lvl>
    <w:lvl w:ilvl="5">
      <w:start w:val="1"/>
      <w:numFmt w:val="none"/>
      <w:lvlText w:val=""/>
      <w:lvlJc w:val="left"/>
      <w:pPr>
        <w:tabs>
          <w:tab w:val="num" w:pos="851"/>
        </w:tabs>
        <w:ind w:left="851" w:hanging="851"/>
      </w:pPr>
      <w:rPr>
        <w:rFonts w:hint="default"/>
      </w:rPr>
    </w:lvl>
    <w:lvl w:ilvl="6">
      <w:start w:val="1"/>
      <w:numFmt w:val="lowerLetter"/>
      <w:lvlText w:val="%7)"/>
      <w:lvlJc w:val="left"/>
      <w:pPr>
        <w:tabs>
          <w:tab w:val="num" w:pos="851"/>
        </w:tabs>
        <w:ind w:left="851" w:hanging="454"/>
      </w:pPr>
      <w:rPr>
        <w:rFonts w:ascii="Calibri" w:hAnsi="Calibri" w:hint="default"/>
        <w:b w:val="0"/>
        <w:i w:val="0"/>
        <w:color w:val="595959"/>
        <w:sz w:val="22"/>
      </w:rPr>
    </w:lvl>
    <w:lvl w:ilvl="7">
      <w:start w:val="1"/>
      <w:numFmt w:val="none"/>
      <w:lvlText w:val=""/>
      <w:lvlJc w:val="left"/>
      <w:pPr>
        <w:ind w:left="0" w:firstLine="0"/>
      </w:pPr>
      <w:rPr>
        <w:rFonts w:ascii="Calibri" w:hAnsi="Calibri" w:hint="default"/>
        <w:b/>
        <w:i w:val="0"/>
        <w:color w:val="595959"/>
        <w:sz w:val="22"/>
      </w:rPr>
    </w:lvl>
    <w:lvl w:ilvl="8">
      <w:start w:val="1"/>
      <w:numFmt w:val="none"/>
      <w:lvlText w:val=""/>
      <w:lvlJc w:val="left"/>
      <w:pPr>
        <w:tabs>
          <w:tab w:val="num" w:pos="851"/>
        </w:tabs>
        <w:ind w:left="851" w:hanging="851"/>
      </w:pPr>
      <w:rPr>
        <w:rFonts w:hint="default"/>
      </w:rPr>
    </w:lvl>
  </w:abstractNum>
  <w:abstractNum w:abstractNumId="13" w15:restartNumberingAfterBreak="0">
    <w:nsid w:val="3331165F"/>
    <w:multiLevelType w:val="multilevel"/>
    <w:tmpl w:val="59302274"/>
    <w:styleLink w:val="Headings"/>
    <w:lvl w:ilvl="0">
      <w:start w:val="1"/>
      <w:numFmt w:val="none"/>
      <w:suff w:val="nothing"/>
      <w:lvlText w:val="%1"/>
      <w:lvlJc w:val="center"/>
      <w:pPr>
        <w:ind w:left="0" w:firstLine="0"/>
      </w:pPr>
      <w:rPr>
        <w:rFonts w:ascii="Calibri" w:hAnsi="Calibri" w:cs="Times New Roman" w:hint="default"/>
        <w:b/>
        <w:color w:val="002060"/>
        <w:sz w:val="48"/>
      </w:rPr>
    </w:lvl>
    <w:lvl w:ilvl="1">
      <w:start w:val="1"/>
      <w:numFmt w:val="none"/>
      <w:lvlText w:val=""/>
      <w:lvlJc w:val="left"/>
      <w:pPr>
        <w:ind w:left="0" w:firstLine="0"/>
      </w:pPr>
      <w:rPr>
        <w:rFonts w:ascii="Calibri" w:hAnsi="Calibri" w:cs="Times New Roman" w:hint="default"/>
        <w:b/>
        <w:i w:val="0"/>
        <w:color w:val="595959"/>
        <w:sz w:val="28"/>
      </w:rPr>
    </w:lvl>
    <w:lvl w:ilvl="2">
      <w:start w:val="1"/>
      <w:numFmt w:val="decimal"/>
      <w:lvlText w:val="Part %3"/>
      <w:lvlJc w:val="left"/>
      <w:pPr>
        <w:tabs>
          <w:tab w:val="num" w:pos="851"/>
        </w:tabs>
        <w:ind w:left="851" w:hanging="851"/>
      </w:pPr>
      <w:rPr>
        <w:rFonts w:ascii="Calibri" w:hAnsi="Calibri" w:cs="Times New Roman" w:hint="default"/>
        <w:b/>
        <w:i w:val="0"/>
        <w:color w:val="595959"/>
        <w:sz w:val="24"/>
      </w:rPr>
    </w:lvl>
    <w:lvl w:ilvl="3">
      <w:start w:val="1"/>
      <w:numFmt w:val="decimal"/>
      <w:lvlText w:val="%3.%4"/>
      <w:lvlJc w:val="left"/>
      <w:pPr>
        <w:tabs>
          <w:tab w:val="num" w:pos="851"/>
        </w:tabs>
        <w:ind w:left="851" w:hanging="851"/>
      </w:pPr>
      <w:rPr>
        <w:rFonts w:ascii="Calibri" w:hAnsi="Calibri" w:cs="Times New Roman" w:hint="default"/>
        <w:b/>
        <w:i w:val="0"/>
        <w:color w:val="595959"/>
        <w:sz w:val="22"/>
      </w:rPr>
    </w:lvl>
    <w:lvl w:ilvl="4">
      <w:start w:val="1"/>
      <w:numFmt w:val="decimal"/>
      <w:lvlText w:val="%3.%4.%5"/>
      <w:lvlJc w:val="left"/>
      <w:pPr>
        <w:tabs>
          <w:tab w:val="num" w:pos="851"/>
        </w:tabs>
        <w:ind w:left="851" w:hanging="851"/>
      </w:pPr>
      <w:rPr>
        <w:rFonts w:ascii="Calibri" w:hAnsi="Calibri" w:cs="Times New Roman" w:hint="default"/>
        <w:b/>
        <w:i w:val="0"/>
        <w:color w:val="595959"/>
        <w:sz w:val="22"/>
      </w:rPr>
    </w:lvl>
    <w:lvl w:ilvl="5">
      <w:start w:val="1"/>
      <w:numFmt w:val="none"/>
      <w:lvlText w:val=""/>
      <w:lvlJc w:val="left"/>
      <w:pPr>
        <w:tabs>
          <w:tab w:val="num" w:pos="851"/>
        </w:tabs>
        <w:ind w:left="851" w:hanging="851"/>
      </w:pPr>
    </w:lvl>
    <w:lvl w:ilvl="6">
      <w:start w:val="1"/>
      <w:numFmt w:val="lowerLetter"/>
      <w:lvlText w:val="%7)"/>
      <w:lvlJc w:val="left"/>
      <w:pPr>
        <w:tabs>
          <w:tab w:val="num" w:pos="851"/>
        </w:tabs>
        <w:ind w:left="851" w:hanging="454"/>
      </w:pPr>
      <w:rPr>
        <w:rFonts w:ascii="Calibri" w:hAnsi="Calibri" w:cs="Times New Roman" w:hint="default"/>
        <w:b w:val="0"/>
        <w:i w:val="0"/>
        <w:color w:val="595959"/>
        <w:sz w:val="22"/>
      </w:rPr>
    </w:lvl>
    <w:lvl w:ilvl="7">
      <w:start w:val="1"/>
      <w:numFmt w:val="none"/>
      <w:lvlText w:val=""/>
      <w:lvlJc w:val="left"/>
      <w:pPr>
        <w:ind w:left="0" w:firstLine="0"/>
      </w:pPr>
      <w:rPr>
        <w:rFonts w:ascii="Calibri" w:hAnsi="Calibri" w:cs="Times New Roman" w:hint="default"/>
        <w:b/>
        <w:i w:val="0"/>
        <w:color w:val="595959"/>
        <w:sz w:val="22"/>
      </w:rPr>
    </w:lvl>
    <w:lvl w:ilvl="8">
      <w:start w:val="1"/>
      <w:numFmt w:val="none"/>
      <w:lvlText w:val=""/>
      <w:lvlJc w:val="left"/>
      <w:pPr>
        <w:tabs>
          <w:tab w:val="num" w:pos="851"/>
        </w:tabs>
        <w:ind w:left="851" w:hanging="851"/>
      </w:pPr>
    </w:lvl>
  </w:abstractNum>
  <w:abstractNum w:abstractNumId="14" w15:restartNumberingAfterBreak="0">
    <w:nsid w:val="33D11877"/>
    <w:multiLevelType w:val="hybridMultilevel"/>
    <w:tmpl w:val="54CCA778"/>
    <w:lvl w:ilvl="0" w:tplc="D5B2B9F2">
      <w:start w:val="1"/>
      <w:numFmt w:val="lowerLetter"/>
      <w:lvlText w:val="(%1)"/>
      <w:lvlJc w:val="left"/>
      <w:pPr>
        <w:ind w:left="1476" w:hanging="360"/>
      </w:pPr>
      <w:rPr>
        <w:rFonts w:hint="default"/>
      </w:rPr>
    </w:lvl>
    <w:lvl w:ilvl="1" w:tplc="0C090019" w:tentative="1">
      <w:start w:val="1"/>
      <w:numFmt w:val="lowerLetter"/>
      <w:lvlText w:val="%2."/>
      <w:lvlJc w:val="left"/>
      <w:pPr>
        <w:ind w:left="2196" w:hanging="360"/>
      </w:pPr>
    </w:lvl>
    <w:lvl w:ilvl="2" w:tplc="0C09001B" w:tentative="1">
      <w:start w:val="1"/>
      <w:numFmt w:val="lowerRoman"/>
      <w:lvlText w:val="%3."/>
      <w:lvlJc w:val="right"/>
      <w:pPr>
        <w:ind w:left="2916" w:hanging="180"/>
      </w:pPr>
    </w:lvl>
    <w:lvl w:ilvl="3" w:tplc="0C09000F" w:tentative="1">
      <w:start w:val="1"/>
      <w:numFmt w:val="decimal"/>
      <w:lvlText w:val="%4."/>
      <w:lvlJc w:val="left"/>
      <w:pPr>
        <w:ind w:left="3636" w:hanging="360"/>
      </w:pPr>
    </w:lvl>
    <w:lvl w:ilvl="4" w:tplc="0C090019" w:tentative="1">
      <w:start w:val="1"/>
      <w:numFmt w:val="lowerLetter"/>
      <w:lvlText w:val="%5."/>
      <w:lvlJc w:val="left"/>
      <w:pPr>
        <w:ind w:left="4356" w:hanging="360"/>
      </w:pPr>
    </w:lvl>
    <w:lvl w:ilvl="5" w:tplc="0C09001B" w:tentative="1">
      <w:start w:val="1"/>
      <w:numFmt w:val="lowerRoman"/>
      <w:lvlText w:val="%6."/>
      <w:lvlJc w:val="right"/>
      <w:pPr>
        <w:ind w:left="5076" w:hanging="180"/>
      </w:pPr>
    </w:lvl>
    <w:lvl w:ilvl="6" w:tplc="0C09000F" w:tentative="1">
      <w:start w:val="1"/>
      <w:numFmt w:val="decimal"/>
      <w:lvlText w:val="%7."/>
      <w:lvlJc w:val="left"/>
      <w:pPr>
        <w:ind w:left="5796" w:hanging="360"/>
      </w:pPr>
    </w:lvl>
    <w:lvl w:ilvl="7" w:tplc="0C090019" w:tentative="1">
      <w:start w:val="1"/>
      <w:numFmt w:val="lowerLetter"/>
      <w:lvlText w:val="%8."/>
      <w:lvlJc w:val="left"/>
      <w:pPr>
        <w:ind w:left="6516" w:hanging="360"/>
      </w:pPr>
    </w:lvl>
    <w:lvl w:ilvl="8" w:tplc="0C09001B" w:tentative="1">
      <w:start w:val="1"/>
      <w:numFmt w:val="lowerRoman"/>
      <w:lvlText w:val="%9."/>
      <w:lvlJc w:val="right"/>
      <w:pPr>
        <w:ind w:left="7236" w:hanging="180"/>
      </w:pPr>
    </w:lvl>
  </w:abstractNum>
  <w:abstractNum w:abstractNumId="15" w15:restartNumberingAfterBreak="0">
    <w:nsid w:val="34B65DD7"/>
    <w:multiLevelType w:val="hybridMultilevel"/>
    <w:tmpl w:val="8BC6B554"/>
    <w:lvl w:ilvl="0" w:tplc="05BE9A4E">
      <w:start w:val="1"/>
      <w:numFmt w:val="bullet"/>
      <w:lvlText w:val=""/>
      <w:lvlJc w:val="left"/>
      <w:pPr>
        <w:tabs>
          <w:tab w:val="num" w:pos="0"/>
        </w:tabs>
        <w:ind w:hanging="227"/>
      </w:pPr>
      <w:rPr>
        <w:rFonts w:ascii="Symbol" w:hAnsi="Symbol" w:hint="default"/>
        <w:sz w:val="16"/>
      </w:rPr>
    </w:lvl>
    <w:lvl w:ilvl="1" w:tplc="0C090003" w:tentative="1">
      <w:start w:val="1"/>
      <w:numFmt w:val="bullet"/>
      <w:lvlText w:val="o"/>
      <w:lvlJc w:val="left"/>
      <w:pPr>
        <w:tabs>
          <w:tab w:val="num" w:pos="1213"/>
        </w:tabs>
        <w:ind w:left="1213" w:hanging="360"/>
      </w:pPr>
      <w:rPr>
        <w:rFonts w:ascii="Courier New" w:hAnsi="Courier New" w:hint="default"/>
      </w:rPr>
    </w:lvl>
    <w:lvl w:ilvl="2" w:tplc="0C090005" w:tentative="1">
      <w:start w:val="1"/>
      <w:numFmt w:val="bullet"/>
      <w:lvlText w:val=""/>
      <w:lvlJc w:val="left"/>
      <w:pPr>
        <w:tabs>
          <w:tab w:val="num" w:pos="1933"/>
        </w:tabs>
        <w:ind w:left="1933" w:hanging="360"/>
      </w:pPr>
      <w:rPr>
        <w:rFonts w:ascii="Wingdings" w:hAnsi="Wingdings" w:hint="default"/>
      </w:rPr>
    </w:lvl>
    <w:lvl w:ilvl="3" w:tplc="0C090001" w:tentative="1">
      <w:start w:val="1"/>
      <w:numFmt w:val="bullet"/>
      <w:lvlText w:val=""/>
      <w:lvlJc w:val="left"/>
      <w:pPr>
        <w:tabs>
          <w:tab w:val="num" w:pos="2653"/>
        </w:tabs>
        <w:ind w:left="2653" w:hanging="360"/>
      </w:pPr>
      <w:rPr>
        <w:rFonts w:ascii="Symbol" w:hAnsi="Symbol" w:hint="default"/>
      </w:rPr>
    </w:lvl>
    <w:lvl w:ilvl="4" w:tplc="0C090003" w:tentative="1">
      <w:start w:val="1"/>
      <w:numFmt w:val="bullet"/>
      <w:lvlText w:val="o"/>
      <w:lvlJc w:val="left"/>
      <w:pPr>
        <w:tabs>
          <w:tab w:val="num" w:pos="3373"/>
        </w:tabs>
        <w:ind w:left="3373" w:hanging="360"/>
      </w:pPr>
      <w:rPr>
        <w:rFonts w:ascii="Courier New" w:hAnsi="Courier New" w:hint="default"/>
      </w:rPr>
    </w:lvl>
    <w:lvl w:ilvl="5" w:tplc="0C090005" w:tentative="1">
      <w:start w:val="1"/>
      <w:numFmt w:val="bullet"/>
      <w:lvlText w:val=""/>
      <w:lvlJc w:val="left"/>
      <w:pPr>
        <w:tabs>
          <w:tab w:val="num" w:pos="4093"/>
        </w:tabs>
        <w:ind w:left="4093" w:hanging="360"/>
      </w:pPr>
      <w:rPr>
        <w:rFonts w:ascii="Wingdings" w:hAnsi="Wingdings" w:hint="default"/>
      </w:rPr>
    </w:lvl>
    <w:lvl w:ilvl="6" w:tplc="0C090001" w:tentative="1">
      <w:start w:val="1"/>
      <w:numFmt w:val="bullet"/>
      <w:lvlText w:val=""/>
      <w:lvlJc w:val="left"/>
      <w:pPr>
        <w:tabs>
          <w:tab w:val="num" w:pos="4813"/>
        </w:tabs>
        <w:ind w:left="4813" w:hanging="360"/>
      </w:pPr>
      <w:rPr>
        <w:rFonts w:ascii="Symbol" w:hAnsi="Symbol" w:hint="default"/>
      </w:rPr>
    </w:lvl>
    <w:lvl w:ilvl="7" w:tplc="0C090003" w:tentative="1">
      <w:start w:val="1"/>
      <w:numFmt w:val="bullet"/>
      <w:lvlText w:val="o"/>
      <w:lvlJc w:val="left"/>
      <w:pPr>
        <w:tabs>
          <w:tab w:val="num" w:pos="5533"/>
        </w:tabs>
        <w:ind w:left="5533" w:hanging="360"/>
      </w:pPr>
      <w:rPr>
        <w:rFonts w:ascii="Courier New" w:hAnsi="Courier New" w:hint="default"/>
      </w:rPr>
    </w:lvl>
    <w:lvl w:ilvl="8" w:tplc="0C090005" w:tentative="1">
      <w:start w:val="1"/>
      <w:numFmt w:val="bullet"/>
      <w:lvlText w:val=""/>
      <w:lvlJc w:val="left"/>
      <w:pPr>
        <w:tabs>
          <w:tab w:val="num" w:pos="6253"/>
        </w:tabs>
        <w:ind w:left="6253" w:hanging="360"/>
      </w:pPr>
      <w:rPr>
        <w:rFonts w:ascii="Wingdings" w:hAnsi="Wingdings" w:hint="default"/>
      </w:rPr>
    </w:lvl>
  </w:abstractNum>
  <w:abstractNum w:abstractNumId="16" w15:restartNumberingAfterBreak="0">
    <w:nsid w:val="3E4C1DCB"/>
    <w:multiLevelType w:val="hybridMultilevel"/>
    <w:tmpl w:val="4ABA4198"/>
    <w:lvl w:ilvl="0" w:tplc="492215BA">
      <w:start w:val="1"/>
      <w:numFmt w:val="bullet"/>
      <w:lvlText w:val=""/>
      <w:lvlJc w:val="left"/>
      <w:pPr>
        <w:tabs>
          <w:tab w:val="num" w:pos="0"/>
        </w:tabs>
        <w:ind w:hanging="227"/>
      </w:pPr>
      <w:rPr>
        <w:rFonts w:ascii="Symbol" w:hAnsi="Symbol" w:hint="default"/>
        <w:b w:val="0"/>
        <w:i w:val="0"/>
        <w:sz w:val="16"/>
      </w:rPr>
    </w:lvl>
    <w:lvl w:ilvl="1" w:tplc="0C090003" w:tentative="1">
      <w:start w:val="1"/>
      <w:numFmt w:val="bullet"/>
      <w:lvlText w:val="o"/>
      <w:lvlJc w:val="left"/>
      <w:pPr>
        <w:tabs>
          <w:tab w:val="num" w:pos="1213"/>
        </w:tabs>
        <w:ind w:left="1213" w:hanging="360"/>
      </w:pPr>
      <w:rPr>
        <w:rFonts w:ascii="Courier New" w:hAnsi="Courier New" w:hint="default"/>
      </w:rPr>
    </w:lvl>
    <w:lvl w:ilvl="2" w:tplc="0C090005" w:tentative="1">
      <w:start w:val="1"/>
      <w:numFmt w:val="bullet"/>
      <w:lvlText w:val=""/>
      <w:lvlJc w:val="left"/>
      <w:pPr>
        <w:tabs>
          <w:tab w:val="num" w:pos="1933"/>
        </w:tabs>
        <w:ind w:left="1933" w:hanging="360"/>
      </w:pPr>
      <w:rPr>
        <w:rFonts w:ascii="Wingdings" w:hAnsi="Wingdings" w:hint="default"/>
      </w:rPr>
    </w:lvl>
    <w:lvl w:ilvl="3" w:tplc="0C090001" w:tentative="1">
      <w:start w:val="1"/>
      <w:numFmt w:val="bullet"/>
      <w:lvlText w:val=""/>
      <w:lvlJc w:val="left"/>
      <w:pPr>
        <w:tabs>
          <w:tab w:val="num" w:pos="2653"/>
        </w:tabs>
        <w:ind w:left="2653" w:hanging="360"/>
      </w:pPr>
      <w:rPr>
        <w:rFonts w:ascii="Symbol" w:hAnsi="Symbol" w:hint="default"/>
      </w:rPr>
    </w:lvl>
    <w:lvl w:ilvl="4" w:tplc="0C090003" w:tentative="1">
      <w:start w:val="1"/>
      <w:numFmt w:val="bullet"/>
      <w:lvlText w:val="o"/>
      <w:lvlJc w:val="left"/>
      <w:pPr>
        <w:tabs>
          <w:tab w:val="num" w:pos="3373"/>
        </w:tabs>
        <w:ind w:left="3373" w:hanging="360"/>
      </w:pPr>
      <w:rPr>
        <w:rFonts w:ascii="Courier New" w:hAnsi="Courier New" w:hint="default"/>
      </w:rPr>
    </w:lvl>
    <w:lvl w:ilvl="5" w:tplc="0C090005" w:tentative="1">
      <w:start w:val="1"/>
      <w:numFmt w:val="bullet"/>
      <w:lvlText w:val=""/>
      <w:lvlJc w:val="left"/>
      <w:pPr>
        <w:tabs>
          <w:tab w:val="num" w:pos="4093"/>
        </w:tabs>
        <w:ind w:left="4093" w:hanging="360"/>
      </w:pPr>
      <w:rPr>
        <w:rFonts w:ascii="Wingdings" w:hAnsi="Wingdings" w:hint="default"/>
      </w:rPr>
    </w:lvl>
    <w:lvl w:ilvl="6" w:tplc="0C090001" w:tentative="1">
      <w:start w:val="1"/>
      <w:numFmt w:val="bullet"/>
      <w:lvlText w:val=""/>
      <w:lvlJc w:val="left"/>
      <w:pPr>
        <w:tabs>
          <w:tab w:val="num" w:pos="4813"/>
        </w:tabs>
        <w:ind w:left="4813" w:hanging="360"/>
      </w:pPr>
      <w:rPr>
        <w:rFonts w:ascii="Symbol" w:hAnsi="Symbol" w:hint="default"/>
      </w:rPr>
    </w:lvl>
    <w:lvl w:ilvl="7" w:tplc="0C090003" w:tentative="1">
      <w:start w:val="1"/>
      <w:numFmt w:val="bullet"/>
      <w:lvlText w:val="o"/>
      <w:lvlJc w:val="left"/>
      <w:pPr>
        <w:tabs>
          <w:tab w:val="num" w:pos="5533"/>
        </w:tabs>
        <w:ind w:left="5533" w:hanging="360"/>
      </w:pPr>
      <w:rPr>
        <w:rFonts w:ascii="Courier New" w:hAnsi="Courier New" w:hint="default"/>
      </w:rPr>
    </w:lvl>
    <w:lvl w:ilvl="8" w:tplc="0C090005" w:tentative="1">
      <w:start w:val="1"/>
      <w:numFmt w:val="bullet"/>
      <w:lvlText w:val=""/>
      <w:lvlJc w:val="left"/>
      <w:pPr>
        <w:tabs>
          <w:tab w:val="num" w:pos="6253"/>
        </w:tabs>
        <w:ind w:left="6253" w:hanging="360"/>
      </w:pPr>
      <w:rPr>
        <w:rFonts w:ascii="Wingdings" w:hAnsi="Wingdings" w:hint="default"/>
      </w:rPr>
    </w:lvl>
  </w:abstractNum>
  <w:abstractNum w:abstractNumId="17" w15:restartNumberingAfterBreak="0">
    <w:nsid w:val="44C04C7E"/>
    <w:multiLevelType w:val="hybridMultilevel"/>
    <w:tmpl w:val="FA4850F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4F6947"/>
    <w:multiLevelType w:val="hybridMultilevel"/>
    <w:tmpl w:val="1C042938"/>
    <w:lvl w:ilvl="0" w:tplc="05BE9A4E">
      <w:start w:val="1"/>
      <w:numFmt w:val="bullet"/>
      <w:lvlText w:val=""/>
      <w:lvlJc w:val="left"/>
      <w:pPr>
        <w:tabs>
          <w:tab w:val="num" w:pos="227"/>
        </w:tabs>
        <w:ind w:left="227" w:hanging="227"/>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DD0F2C"/>
    <w:multiLevelType w:val="hybridMultilevel"/>
    <w:tmpl w:val="2DFA529A"/>
    <w:lvl w:ilvl="0" w:tplc="C1D48730">
      <w:start w:val="1"/>
      <w:numFmt w:val="lowerLetter"/>
      <w:lvlText w:val="(%1)"/>
      <w:lvlJc w:val="left"/>
      <w:pPr>
        <w:ind w:left="1596" w:hanging="492"/>
      </w:pPr>
      <w:rPr>
        <w:rFonts w:hint="default"/>
      </w:rPr>
    </w:lvl>
    <w:lvl w:ilvl="1" w:tplc="0C090019" w:tentative="1">
      <w:start w:val="1"/>
      <w:numFmt w:val="lowerLetter"/>
      <w:lvlText w:val="%2."/>
      <w:lvlJc w:val="left"/>
      <w:pPr>
        <w:ind w:left="2184" w:hanging="360"/>
      </w:pPr>
    </w:lvl>
    <w:lvl w:ilvl="2" w:tplc="0C09001B" w:tentative="1">
      <w:start w:val="1"/>
      <w:numFmt w:val="lowerRoman"/>
      <w:lvlText w:val="%3."/>
      <w:lvlJc w:val="right"/>
      <w:pPr>
        <w:ind w:left="2904" w:hanging="180"/>
      </w:pPr>
    </w:lvl>
    <w:lvl w:ilvl="3" w:tplc="0C09000F" w:tentative="1">
      <w:start w:val="1"/>
      <w:numFmt w:val="decimal"/>
      <w:lvlText w:val="%4."/>
      <w:lvlJc w:val="left"/>
      <w:pPr>
        <w:ind w:left="3624" w:hanging="360"/>
      </w:pPr>
    </w:lvl>
    <w:lvl w:ilvl="4" w:tplc="0C090019" w:tentative="1">
      <w:start w:val="1"/>
      <w:numFmt w:val="lowerLetter"/>
      <w:lvlText w:val="%5."/>
      <w:lvlJc w:val="left"/>
      <w:pPr>
        <w:ind w:left="4344" w:hanging="360"/>
      </w:pPr>
    </w:lvl>
    <w:lvl w:ilvl="5" w:tplc="0C09001B" w:tentative="1">
      <w:start w:val="1"/>
      <w:numFmt w:val="lowerRoman"/>
      <w:lvlText w:val="%6."/>
      <w:lvlJc w:val="right"/>
      <w:pPr>
        <w:ind w:left="5064" w:hanging="180"/>
      </w:pPr>
    </w:lvl>
    <w:lvl w:ilvl="6" w:tplc="0C09000F" w:tentative="1">
      <w:start w:val="1"/>
      <w:numFmt w:val="decimal"/>
      <w:lvlText w:val="%7."/>
      <w:lvlJc w:val="left"/>
      <w:pPr>
        <w:ind w:left="5784" w:hanging="360"/>
      </w:pPr>
    </w:lvl>
    <w:lvl w:ilvl="7" w:tplc="0C090019" w:tentative="1">
      <w:start w:val="1"/>
      <w:numFmt w:val="lowerLetter"/>
      <w:lvlText w:val="%8."/>
      <w:lvlJc w:val="left"/>
      <w:pPr>
        <w:ind w:left="6504" w:hanging="360"/>
      </w:pPr>
    </w:lvl>
    <w:lvl w:ilvl="8" w:tplc="0C09001B" w:tentative="1">
      <w:start w:val="1"/>
      <w:numFmt w:val="lowerRoman"/>
      <w:lvlText w:val="%9."/>
      <w:lvlJc w:val="right"/>
      <w:pPr>
        <w:ind w:left="7224" w:hanging="180"/>
      </w:pPr>
    </w:lvl>
  </w:abstractNum>
  <w:abstractNum w:abstractNumId="20" w15:restartNumberingAfterBreak="0">
    <w:nsid w:val="4BE30000"/>
    <w:multiLevelType w:val="hybridMultilevel"/>
    <w:tmpl w:val="47E4772A"/>
    <w:lvl w:ilvl="0" w:tplc="05BE9A4E">
      <w:start w:val="1"/>
      <w:numFmt w:val="bullet"/>
      <w:lvlText w:val=""/>
      <w:lvlJc w:val="left"/>
      <w:pPr>
        <w:tabs>
          <w:tab w:val="num" w:pos="0"/>
        </w:tabs>
        <w:ind w:hanging="227"/>
      </w:pPr>
      <w:rPr>
        <w:rFonts w:ascii="Symbol" w:hAnsi="Symbol" w:hint="default"/>
        <w:sz w:val="16"/>
      </w:rPr>
    </w:lvl>
    <w:lvl w:ilvl="1" w:tplc="0C090003" w:tentative="1">
      <w:start w:val="1"/>
      <w:numFmt w:val="bullet"/>
      <w:lvlText w:val="o"/>
      <w:lvlJc w:val="left"/>
      <w:pPr>
        <w:tabs>
          <w:tab w:val="num" w:pos="1213"/>
        </w:tabs>
        <w:ind w:left="1213" w:hanging="360"/>
      </w:pPr>
      <w:rPr>
        <w:rFonts w:ascii="Courier New" w:hAnsi="Courier New" w:hint="default"/>
      </w:rPr>
    </w:lvl>
    <w:lvl w:ilvl="2" w:tplc="0C090005" w:tentative="1">
      <w:start w:val="1"/>
      <w:numFmt w:val="bullet"/>
      <w:lvlText w:val=""/>
      <w:lvlJc w:val="left"/>
      <w:pPr>
        <w:tabs>
          <w:tab w:val="num" w:pos="1933"/>
        </w:tabs>
        <w:ind w:left="1933" w:hanging="360"/>
      </w:pPr>
      <w:rPr>
        <w:rFonts w:ascii="Wingdings" w:hAnsi="Wingdings" w:hint="default"/>
      </w:rPr>
    </w:lvl>
    <w:lvl w:ilvl="3" w:tplc="0C090001" w:tentative="1">
      <w:start w:val="1"/>
      <w:numFmt w:val="bullet"/>
      <w:lvlText w:val=""/>
      <w:lvlJc w:val="left"/>
      <w:pPr>
        <w:tabs>
          <w:tab w:val="num" w:pos="2653"/>
        </w:tabs>
        <w:ind w:left="2653" w:hanging="360"/>
      </w:pPr>
      <w:rPr>
        <w:rFonts w:ascii="Symbol" w:hAnsi="Symbol" w:hint="default"/>
      </w:rPr>
    </w:lvl>
    <w:lvl w:ilvl="4" w:tplc="0C090003" w:tentative="1">
      <w:start w:val="1"/>
      <w:numFmt w:val="bullet"/>
      <w:lvlText w:val="o"/>
      <w:lvlJc w:val="left"/>
      <w:pPr>
        <w:tabs>
          <w:tab w:val="num" w:pos="3373"/>
        </w:tabs>
        <w:ind w:left="3373" w:hanging="360"/>
      </w:pPr>
      <w:rPr>
        <w:rFonts w:ascii="Courier New" w:hAnsi="Courier New" w:hint="default"/>
      </w:rPr>
    </w:lvl>
    <w:lvl w:ilvl="5" w:tplc="0C090005" w:tentative="1">
      <w:start w:val="1"/>
      <w:numFmt w:val="bullet"/>
      <w:lvlText w:val=""/>
      <w:lvlJc w:val="left"/>
      <w:pPr>
        <w:tabs>
          <w:tab w:val="num" w:pos="4093"/>
        </w:tabs>
        <w:ind w:left="4093" w:hanging="360"/>
      </w:pPr>
      <w:rPr>
        <w:rFonts w:ascii="Wingdings" w:hAnsi="Wingdings" w:hint="default"/>
      </w:rPr>
    </w:lvl>
    <w:lvl w:ilvl="6" w:tplc="0C090001" w:tentative="1">
      <w:start w:val="1"/>
      <w:numFmt w:val="bullet"/>
      <w:lvlText w:val=""/>
      <w:lvlJc w:val="left"/>
      <w:pPr>
        <w:tabs>
          <w:tab w:val="num" w:pos="4813"/>
        </w:tabs>
        <w:ind w:left="4813" w:hanging="360"/>
      </w:pPr>
      <w:rPr>
        <w:rFonts w:ascii="Symbol" w:hAnsi="Symbol" w:hint="default"/>
      </w:rPr>
    </w:lvl>
    <w:lvl w:ilvl="7" w:tplc="0C090003" w:tentative="1">
      <w:start w:val="1"/>
      <w:numFmt w:val="bullet"/>
      <w:lvlText w:val="o"/>
      <w:lvlJc w:val="left"/>
      <w:pPr>
        <w:tabs>
          <w:tab w:val="num" w:pos="5533"/>
        </w:tabs>
        <w:ind w:left="5533" w:hanging="360"/>
      </w:pPr>
      <w:rPr>
        <w:rFonts w:ascii="Courier New" w:hAnsi="Courier New" w:hint="default"/>
      </w:rPr>
    </w:lvl>
    <w:lvl w:ilvl="8" w:tplc="0C090005" w:tentative="1">
      <w:start w:val="1"/>
      <w:numFmt w:val="bullet"/>
      <w:lvlText w:val=""/>
      <w:lvlJc w:val="left"/>
      <w:pPr>
        <w:tabs>
          <w:tab w:val="num" w:pos="6253"/>
        </w:tabs>
        <w:ind w:left="6253" w:hanging="360"/>
      </w:pPr>
      <w:rPr>
        <w:rFonts w:ascii="Wingdings" w:hAnsi="Wingdings" w:hint="default"/>
      </w:rPr>
    </w:lvl>
  </w:abstractNum>
  <w:abstractNum w:abstractNumId="21" w15:restartNumberingAfterBreak="0">
    <w:nsid w:val="4E1679CF"/>
    <w:multiLevelType w:val="hybridMultilevel"/>
    <w:tmpl w:val="9BDE3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A54B2E"/>
    <w:multiLevelType w:val="hybridMultilevel"/>
    <w:tmpl w:val="F01CE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8A7EED"/>
    <w:multiLevelType w:val="multilevel"/>
    <w:tmpl w:val="572A693E"/>
    <w:lvl w:ilvl="0">
      <w:start w:val="4"/>
      <w:numFmt w:val="bullet"/>
      <w:pStyle w:val="Bulletedlist"/>
      <w:lvlText w:val=""/>
      <w:lvlJc w:val="left"/>
      <w:pPr>
        <w:tabs>
          <w:tab w:val="num" w:pos="720"/>
        </w:tabs>
        <w:ind w:left="720" w:hanging="360"/>
      </w:pPr>
      <w:rPr>
        <w:rFonts w:ascii="Wingdings" w:eastAsia="Times New Roman" w:hAnsi="Wingdings" w:cs="Times New Roman" w:hint="default"/>
      </w:rPr>
    </w:lvl>
    <w:lvl w:ilvl="1">
      <w:start w:val="1"/>
      <w:numFmt w:val="bullet"/>
      <w:lvlText w:val="o"/>
      <w:lvlJc w:val="left"/>
      <w:pPr>
        <w:tabs>
          <w:tab w:val="num" w:pos="-754"/>
        </w:tabs>
        <w:ind w:left="-754" w:hanging="360"/>
      </w:pPr>
      <w:rPr>
        <w:rFonts w:ascii="Courier New" w:hAnsi="Courier New" w:cs="Courier New" w:hint="default"/>
      </w:rPr>
    </w:lvl>
    <w:lvl w:ilvl="2">
      <w:start w:val="1"/>
      <w:numFmt w:val="bullet"/>
      <w:lvlText w:val=""/>
      <w:lvlJc w:val="left"/>
      <w:pPr>
        <w:tabs>
          <w:tab w:val="num" w:pos="-34"/>
        </w:tabs>
        <w:ind w:left="-34" w:hanging="360"/>
      </w:pPr>
      <w:rPr>
        <w:rFonts w:ascii="Wingdings" w:hAnsi="Wingdings" w:hint="default"/>
      </w:rPr>
    </w:lvl>
    <w:lvl w:ilvl="3">
      <w:start w:val="1"/>
      <w:numFmt w:val="bullet"/>
      <w:lvlText w:val=""/>
      <w:lvlJc w:val="left"/>
      <w:pPr>
        <w:tabs>
          <w:tab w:val="num" w:pos="686"/>
        </w:tabs>
        <w:ind w:left="686" w:hanging="360"/>
      </w:pPr>
      <w:rPr>
        <w:rFonts w:ascii="Symbol" w:hAnsi="Symbol" w:hint="default"/>
      </w:rPr>
    </w:lvl>
    <w:lvl w:ilvl="4">
      <w:start w:val="1"/>
      <w:numFmt w:val="bullet"/>
      <w:lvlText w:val="o"/>
      <w:lvlJc w:val="left"/>
      <w:pPr>
        <w:tabs>
          <w:tab w:val="num" w:pos="1406"/>
        </w:tabs>
        <w:ind w:left="1406" w:hanging="360"/>
      </w:pPr>
      <w:rPr>
        <w:rFonts w:ascii="Courier New" w:hAnsi="Courier New" w:cs="Courier New" w:hint="default"/>
      </w:rPr>
    </w:lvl>
    <w:lvl w:ilvl="5">
      <w:start w:val="1"/>
      <w:numFmt w:val="bullet"/>
      <w:lvlText w:val=""/>
      <w:lvlJc w:val="left"/>
      <w:pPr>
        <w:tabs>
          <w:tab w:val="num" w:pos="2126"/>
        </w:tabs>
        <w:ind w:left="2126" w:hanging="360"/>
      </w:pPr>
      <w:rPr>
        <w:rFonts w:ascii="Wingdings" w:hAnsi="Wingdings" w:hint="default"/>
      </w:rPr>
    </w:lvl>
    <w:lvl w:ilvl="6">
      <w:start w:val="1"/>
      <w:numFmt w:val="bullet"/>
      <w:lvlText w:val=""/>
      <w:lvlJc w:val="left"/>
      <w:pPr>
        <w:tabs>
          <w:tab w:val="num" w:pos="2846"/>
        </w:tabs>
        <w:ind w:left="2846" w:hanging="360"/>
      </w:pPr>
      <w:rPr>
        <w:rFonts w:ascii="Symbol" w:hAnsi="Symbol" w:hint="default"/>
      </w:rPr>
    </w:lvl>
    <w:lvl w:ilvl="7">
      <w:start w:val="1"/>
      <w:numFmt w:val="bullet"/>
      <w:lvlText w:val="o"/>
      <w:lvlJc w:val="left"/>
      <w:pPr>
        <w:tabs>
          <w:tab w:val="num" w:pos="3566"/>
        </w:tabs>
        <w:ind w:left="3566" w:hanging="360"/>
      </w:pPr>
      <w:rPr>
        <w:rFonts w:ascii="Courier New" w:hAnsi="Courier New" w:cs="Courier New" w:hint="default"/>
      </w:rPr>
    </w:lvl>
    <w:lvl w:ilvl="8">
      <w:start w:val="1"/>
      <w:numFmt w:val="bullet"/>
      <w:lvlText w:val=""/>
      <w:lvlJc w:val="left"/>
      <w:pPr>
        <w:tabs>
          <w:tab w:val="num" w:pos="4286"/>
        </w:tabs>
        <w:ind w:left="4286" w:hanging="360"/>
      </w:pPr>
      <w:rPr>
        <w:rFonts w:ascii="Wingdings" w:hAnsi="Wingdings" w:hint="default"/>
      </w:rPr>
    </w:lvl>
  </w:abstractNum>
  <w:abstractNum w:abstractNumId="24" w15:restartNumberingAfterBreak="0">
    <w:nsid w:val="52CA5406"/>
    <w:multiLevelType w:val="hybridMultilevel"/>
    <w:tmpl w:val="F9EA400A"/>
    <w:lvl w:ilvl="0" w:tplc="B5CCD5AE">
      <w:start w:val="1"/>
      <w:numFmt w:val="bullet"/>
      <w:lvlText w:val=""/>
      <w:lvlJc w:val="left"/>
      <w:pPr>
        <w:tabs>
          <w:tab w:val="num" w:pos="227"/>
        </w:tabs>
        <w:ind w:left="227" w:hanging="227"/>
      </w:pPr>
      <w:rPr>
        <w:rFonts w:ascii="Symbol" w:hAnsi="Symbol" w:hint="default"/>
        <w:b w:val="0"/>
        <w:i w:val="0"/>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543459"/>
    <w:multiLevelType w:val="multilevel"/>
    <w:tmpl w:val="0B169FF0"/>
    <w:lvl w:ilvl="0">
      <w:start w:val="1"/>
      <w:numFmt w:val="decimal"/>
      <w:pStyle w:val="Heading4"/>
      <w:lvlText w:val="Q%1."/>
      <w:lvlJc w:val="left"/>
      <w:pPr>
        <w:tabs>
          <w:tab w:val="num" w:pos="567"/>
        </w:tabs>
        <w:ind w:left="567" w:hanging="567"/>
      </w:pPr>
      <w:rPr>
        <w:rFont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61FC55EC"/>
    <w:multiLevelType w:val="hybridMultilevel"/>
    <w:tmpl w:val="EEF4BE74"/>
    <w:lvl w:ilvl="0" w:tplc="ADE80D48">
      <w:start w:val="1"/>
      <w:numFmt w:val="lowerLetter"/>
      <w:pStyle w:val="StyleheadingparagraphRight-091cm"/>
      <w:lvlText w:val="(%1)"/>
      <w:lvlJc w:val="left"/>
      <w:pPr>
        <w:ind w:left="1854" w:hanging="360"/>
      </w:pPr>
      <w:rPr>
        <w:rFonts w:ascii="Times New Roman" w:hAnsi="Times New Roman" w:cs="Times New Roman" w:hint="default"/>
        <w:b w:val="0"/>
        <w:i w:val="0"/>
        <w:sz w:val="22"/>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 w15:restartNumberingAfterBreak="0">
    <w:nsid w:val="63A74EC0"/>
    <w:multiLevelType w:val="hybridMultilevel"/>
    <w:tmpl w:val="B430397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C0633E"/>
    <w:multiLevelType w:val="hybridMultilevel"/>
    <w:tmpl w:val="DDB04362"/>
    <w:lvl w:ilvl="0" w:tplc="0EA41E90">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68571182"/>
    <w:multiLevelType w:val="hybridMultilevel"/>
    <w:tmpl w:val="C100B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AA7F0F"/>
    <w:multiLevelType w:val="hybridMultilevel"/>
    <w:tmpl w:val="4B06B452"/>
    <w:lvl w:ilvl="0" w:tplc="0C090001">
      <w:start w:val="1"/>
      <w:numFmt w:val="bullet"/>
      <w:lvlText w:val=""/>
      <w:lvlJc w:val="left"/>
      <w:pPr>
        <w:ind w:left="1824" w:hanging="360"/>
      </w:pPr>
      <w:rPr>
        <w:rFonts w:ascii="Symbol" w:hAnsi="Symbol" w:hint="default"/>
      </w:rPr>
    </w:lvl>
    <w:lvl w:ilvl="1" w:tplc="0C090003" w:tentative="1">
      <w:start w:val="1"/>
      <w:numFmt w:val="bullet"/>
      <w:lvlText w:val="o"/>
      <w:lvlJc w:val="left"/>
      <w:pPr>
        <w:ind w:left="2544" w:hanging="360"/>
      </w:pPr>
      <w:rPr>
        <w:rFonts w:ascii="Courier New" w:hAnsi="Courier New" w:cs="Courier New" w:hint="default"/>
      </w:rPr>
    </w:lvl>
    <w:lvl w:ilvl="2" w:tplc="0C090005" w:tentative="1">
      <w:start w:val="1"/>
      <w:numFmt w:val="bullet"/>
      <w:lvlText w:val=""/>
      <w:lvlJc w:val="left"/>
      <w:pPr>
        <w:ind w:left="3264" w:hanging="360"/>
      </w:pPr>
      <w:rPr>
        <w:rFonts w:ascii="Wingdings" w:hAnsi="Wingdings" w:hint="default"/>
      </w:rPr>
    </w:lvl>
    <w:lvl w:ilvl="3" w:tplc="0C090001" w:tentative="1">
      <w:start w:val="1"/>
      <w:numFmt w:val="bullet"/>
      <w:lvlText w:val=""/>
      <w:lvlJc w:val="left"/>
      <w:pPr>
        <w:ind w:left="3984" w:hanging="360"/>
      </w:pPr>
      <w:rPr>
        <w:rFonts w:ascii="Symbol" w:hAnsi="Symbol" w:hint="default"/>
      </w:rPr>
    </w:lvl>
    <w:lvl w:ilvl="4" w:tplc="0C090003" w:tentative="1">
      <w:start w:val="1"/>
      <w:numFmt w:val="bullet"/>
      <w:lvlText w:val="o"/>
      <w:lvlJc w:val="left"/>
      <w:pPr>
        <w:ind w:left="4704" w:hanging="360"/>
      </w:pPr>
      <w:rPr>
        <w:rFonts w:ascii="Courier New" w:hAnsi="Courier New" w:cs="Courier New" w:hint="default"/>
      </w:rPr>
    </w:lvl>
    <w:lvl w:ilvl="5" w:tplc="0C090005" w:tentative="1">
      <w:start w:val="1"/>
      <w:numFmt w:val="bullet"/>
      <w:lvlText w:val=""/>
      <w:lvlJc w:val="left"/>
      <w:pPr>
        <w:ind w:left="5424" w:hanging="360"/>
      </w:pPr>
      <w:rPr>
        <w:rFonts w:ascii="Wingdings" w:hAnsi="Wingdings" w:hint="default"/>
      </w:rPr>
    </w:lvl>
    <w:lvl w:ilvl="6" w:tplc="0C090001" w:tentative="1">
      <w:start w:val="1"/>
      <w:numFmt w:val="bullet"/>
      <w:lvlText w:val=""/>
      <w:lvlJc w:val="left"/>
      <w:pPr>
        <w:ind w:left="6144" w:hanging="360"/>
      </w:pPr>
      <w:rPr>
        <w:rFonts w:ascii="Symbol" w:hAnsi="Symbol" w:hint="default"/>
      </w:rPr>
    </w:lvl>
    <w:lvl w:ilvl="7" w:tplc="0C090003" w:tentative="1">
      <w:start w:val="1"/>
      <w:numFmt w:val="bullet"/>
      <w:lvlText w:val="o"/>
      <w:lvlJc w:val="left"/>
      <w:pPr>
        <w:ind w:left="6864" w:hanging="360"/>
      </w:pPr>
      <w:rPr>
        <w:rFonts w:ascii="Courier New" w:hAnsi="Courier New" w:cs="Courier New" w:hint="default"/>
      </w:rPr>
    </w:lvl>
    <w:lvl w:ilvl="8" w:tplc="0C090005" w:tentative="1">
      <w:start w:val="1"/>
      <w:numFmt w:val="bullet"/>
      <w:lvlText w:val=""/>
      <w:lvlJc w:val="left"/>
      <w:pPr>
        <w:ind w:left="7584" w:hanging="360"/>
      </w:pPr>
      <w:rPr>
        <w:rFonts w:ascii="Wingdings" w:hAnsi="Wingdings" w:hint="default"/>
      </w:rPr>
    </w:lvl>
  </w:abstractNum>
  <w:abstractNum w:abstractNumId="31" w15:restartNumberingAfterBreak="0">
    <w:nsid w:val="68AD7AF7"/>
    <w:multiLevelType w:val="multilevel"/>
    <w:tmpl w:val="7BDE9ABC"/>
    <w:lvl w:ilvl="0">
      <w:start w:val="1"/>
      <w:numFmt w:val="none"/>
      <w:suff w:val="nothing"/>
      <w:lvlText w:val="%1"/>
      <w:lvlJc w:val="center"/>
      <w:pPr>
        <w:ind w:left="0" w:firstLine="0"/>
      </w:pPr>
      <w:rPr>
        <w:rFonts w:ascii="Calibri" w:hAnsi="Calibri" w:hint="default"/>
        <w:b/>
        <w:color w:val="002060"/>
        <w:sz w:val="48"/>
      </w:rPr>
    </w:lvl>
    <w:lvl w:ilvl="1">
      <w:start w:val="1"/>
      <w:numFmt w:val="none"/>
      <w:lvlText w:val=""/>
      <w:lvlJc w:val="left"/>
      <w:pPr>
        <w:ind w:left="0" w:firstLine="0"/>
      </w:pPr>
      <w:rPr>
        <w:rFonts w:ascii="Calibri" w:hAnsi="Calibri" w:hint="default"/>
        <w:b/>
        <w:bCs w:val="0"/>
        <w:i w:val="0"/>
        <w:iCs w:val="0"/>
        <w:caps w:val="0"/>
        <w:smallCaps w:val="0"/>
        <w:strike w:val="0"/>
        <w:dstrike w:val="0"/>
        <w:noProof w:val="0"/>
        <w:vanish w:val="0"/>
        <w:color w:val="595959"/>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Part %3"/>
      <w:lvlJc w:val="left"/>
      <w:pPr>
        <w:tabs>
          <w:tab w:val="num" w:pos="851"/>
        </w:tabs>
        <w:ind w:left="851" w:hanging="851"/>
      </w:pPr>
      <w:rPr>
        <w:rFonts w:ascii="Calibri" w:hAnsi="Calibri" w:hint="default"/>
        <w:b/>
        <w:i w:val="0"/>
        <w:color w:val="595959"/>
        <w:sz w:val="24"/>
      </w:rPr>
    </w:lvl>
    <w:lvl w:ilvl="3">
      <w:start w:val="1"/>
      <w:numFmt w:val="decimal"/>
      <w:lvlText w:val="%3.%4"/>
      <w:lvlJc w:val="left"/>
      <w:pPr>
        <w:tabs>
          <w:tab w:val="num" w:pos="851"/>
        </w:tabs>
        <w:ind w:left="851" w:hanging="851"/>
      </w:pPr>
      <w:rPr>
        <w:rFonts w:ascii="Calibri" w:hAnsi="Calibri" w:hint="default"/>
        <w:b/>
        <w:i w:val="0"/>
        <w:color w:val="595959"/>
        <w:sz w:val="22"/>
      </w:rPr>
    </w:lvl>
    <w:lvl w:ilvl="4">
      <w:start w:val="1"/>
      <w:numFmt w:val="decimal"/>
      <w:lvlText w:val="%3.%4.%5"/>
      <w:lvlJc w:val="left"/>
      <w:pPr>
        <w:tabs>
          <w:tab w:val="num" w:pos="851"/>
        </w:tabs>
        <w:ind w:left="851" w:hanging="851"/>
      </w:pPr>
      <w:rPr>
        <w:rFonts w:ascii="Calibri" w:hAnsi="Calibri" w:hint="default"/>
        <w:b/>
        <w:i w:val="0"/>
        <w:color w:val="595959"/>
        <w:sz w:val="22"/>
      </w:rPr>
    </w:lvl>
    <w:lvl w:ilvl="5">
      <w:start w:val="1"/>
      <w:numFmt w:val="none"/>
      <w:lvlText w:val=""/>
      <w:lvlJc w:val="left"/>
      <w:pPr>
        <w:tabs>
          <w:tab w:val="num" w:pos="851"/>
        </w:tabs>
        <w:ind w:left="851" w:hanging="851"/>
      </w:pPr>
      <w:rPr>
        <w:rFonts w:hint="default"/>
      </w:rPr>
    </w:lvl>
    <w:lvl w:ilvl="6">
      <w:start w:val="1"/>
      <w:numFmt w:val="lowerLetter"/>
      <w:pStyle w:val="aStyle"/>
      <w:lvlText w:val="%7)"/>
      <w:lvlJc w:val="left"/>
      <w:pPr>
        <w:tabs>
          <w:tab w:val="num" w:pos="851"/>
        </w:tabs>
        <w:ind w:left="851" w:hanging="454"/>
      </w:pPr>
      <w:rPr>
        <w:rFonts w:ascii="Calibri" w:hAnsi="Calibri" w:hint="default"/>
        <w:b w:val="0"/>
        <w:i w:val="0"/>
        <w:color w:val="auto"/>
        <w:sz w:val="22"/>
      </w:rPr>
    </w:lvl>
    <w:lvl w:ilvl="7">
      <w:start w:val="1"/>
      <w:numFmt w:val="none"/>
      <w:lvlText w:val=""/>
      <w:lvlJc w:val="left"/>
      <w:pPr>
        <w:ind w:left="0" w:firstLine="0"/>
      </w:pPr>
      <w:rPr>
        <w:rFonts w:ascii="Calibri" w:hAnsi="Calibri" w:hint="default"/>
        <w:b/>
        <w:i w:val="0"/>
        <w:color w:val="595959"/>
        <w:sz w:val="22"/>
      </w:rPr>
    </w:lvl>
    <w:lvl w:ilvl="8">
      <w:start w:val="1"/>
      <w:numFmt w:val="none"/>
      <w:lvlText w:val=""/>
      <w:lvlJc w:val="left"/>
      <w:pPr>
        <w:tabs>
          <w:tab w:val="num" w:pos="851"/>
        </w:tabs>
        <w:ind w:left="851" w:hanging="851"/>
      </w:pPr>
      <w:rPr>
        <w:rFonts w:hint="default"/>
      </w:rPr>
    </w:lvl>
  </w:abstractNum>
  <w:abstractNum w:abstractNumId="32" w15:restartNumberingAfterBreak="0">
    <w:nsid w:val="70B361E5"/>
    <w:multiLevelType w:val="hybridMultilevel"/>
    <w:tmpl w:val="D982F53A"/>
    <w:lvl w:ilvl="0" w:tplc="83FE0C72">
      <w:start w:val="1"/>
      <w:numFmt w:val="lowerLetter"/>
      <w:lvlText w:val="(%1)"/>
      <w:lvlJc w:val="left"/>
      <w:pPr>
        <w:ind w:left="2209" w:hanging="42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33" w15:restartNumberingAfterBreak="0">
    <w:nsid w:val="71824FCE"/>
    <w:multiLevelType w:val="hybridMultilevel"/>
    <w:tmpl w:val="D26E71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8B87C99"/>
    <w:multiLevelType w:val="hybridMultilevel"/>
    <w:tmpl w:val="5D6C5DBA"/>
    <w:lvl w:ilvl="0" w:tplc="0C09000F">
      <w:start w:val="1"/>
      <w:numFmt w:val="decimal"/>
      <w:lvlText w:val="%1."/>
      <w:lvlJc w:val="left"/>
      <w:pPr>
        <w:ind w:left="720" w:hanging="360"/>
      </w:pPr>
    </w:lvl>
    <w:lvl w:ilvl="1" w:tplc="83FE0C72">
      <w:start w:val="1"/>
      <w:numFmt w:val="lowerLetter"/>
      <w:lvlText w:val="(%2)"/>
      <w:lvlJc w:val="left"/>
      <w:pPr>
        <w:ind w:left="1500" w:hanging="420"/>
      </w:pPr>
      <w:rPr>
        <w:rFonts w:hint="default"/>
      </w:rPr>
    </w:lvl>
    <w:lvl w:ilvl="2" w:tplc="350A4696">
      <w:start w:val="1"/>
      <w:numFmt w:val="decimal"/>
      <w:lvlText w:val="(%3)"/>
      <w:lvlJc w:val="left"/>
      <w:pPr>
        <w:ind w:left="2376" w:hanging="396"/>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8F23025"/>
    <w:multiLevelType w:val="hybridMultilevel"/>
    <w:tmpl w:val="52D070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79E879DB"/>
    <w:multiLevelType w:val="hybridMultilevel"/>
    <w:tmpl w:val="25D027C6"/>
    <w:lvl w:ilvl="0" w:tplc="B664BBC2">
      <w:numFmt w:val="bullet"/>
      <w:pStyle w:val="DotPointGreen"/>
      <w:lvlText w:val="•"/>
      <w:lvlJc w:val="left"/>
      <w:pPr>
        <w:ind w:left="720" w:hanging="360"/>
      </w:pPr>
      <w:rPr>
        <w:rFonts w:ascii="Arial" w:hAnsi="Arial" w:hint="default"/>
        <w:color w:val="4B467D"/>
        <w:sz w:val="20"/>
      </w:rPr>
    </w:lvl>
    <w:lvl w:ilvl="1" w:tplc="6FFC9900" w:tentative="1">
      <w:start w:val="1"/>
      <w:numFmt w:val="bullet"/>
      <w:lvlText w:val="o"/>
      <w:lvlJc w:val="left"/>
      <w:pPr>
        <w:ind w:left="1440" w:hanging="360"/>
      </w:pPr>
      <w:rPr>
        <w:rFonts w:ascii="Courier New" w:hAnsi="Courier New" w:cs="Courier New" w:hint="default"/>
      </w:rPr>
    </w:lvl>
    <w:lvl w:ilvl="2" w:tplc="0180DD5C" w:tentative="1">
      <w:start w:val="1"/>
      <w:numFmt w:val="bullet"/>
      <w:lvlText w:val=""/>
      <w:lvlJc w:val="left"/>
      <w:pPr>
        <w:ind w:left="2160" w:hanging="360"/>
      </w:pPr>
      <w:rPr>
        <w:rFonts w:ascii="Wingdings" w:hAnsi="Wingdings" w:hint="default"/>
      </w:rPr>
    </w:lvl>
    <w:lvl w:ilvl="3" w:tplc="9F7013FA" w:tentative="1">
      <w:start w:val="1"/>
      <w:numFmt w:val="bullet"/>
      <w:lvlText w:val=""/>
      <w:lvlJc w:val="left"/>
      <w:pPr>
        <w:ind w:left="2880" w:hanging="360"/>
      </w:pPr>
      <w:rPr>
        <w:rFonts w:ascii="Symbol" w:hAnsi="Symbol" w:hint="default"/>
      </w:rPr>
    </w:lvl>
    <w:lvl w:ilvl="4" w:tplc="9C7839BC" w:tentative="1">
      <w:start w:val="1"/>
      <w:numFmt w:val="bullet"/>
      <w:lvlText w:val="o"/>
      <w:lvlJc w:val="left"/>
      <w:pPr>
        <w:ind w:left="3600" w:hanging="360"/>
      </w:pPr>
      <w:rPr>
        <w:rFonts w:ascii="Courier New" w:hAnsi="Courier New" w:cs="Courier New" w:hint="default"/>
      </w:rPr>
    </w:lvl>
    <w:lvl w:ilvl="5" w:tplc="71CE5222" w:tentative="1">
      <w:start w:val="1"/>
      <w:numFmt w:val="bullet"/>
      <w:lvlText w:val=""/>
      <w:lvlJc w:val="left"/>
      <w:pPr>
        <w:ind w:left="4320" w:hanging="360"/>
      </w:pPr>
      <w:rPr>
        <w:rFonts w:ascii="Wingdings" w:hAnsi="Wingdings" w:hint="default"/>
      </w:rPr>
    </w:lvl>
    <w:lvl w:ilvl="6" w:tplc="603EB3B0" w:tentative="1">
      <w:start w:val="1"/>
      <w:numFmt w:val="bullet"/>
      <w:lvlText w:val=""/>
      <w:lvlJc w:val="left"/>
      <w:pPr>
        <w:ind w:left="5040" w:hanging="360"/>
      </w:pPr>
      <w:rPr>
        <w:rFonts w:ascii="Symbol" w:hAnsi="Symbol" w:hint="default"/>
      </w:rPr>
    </w:lvl>
    <w:lvl w:ilvl="7" w:tplc="E5C8E1BA" w:tentative="1">
      <w:start w:val="1"/>
      <w:numFmt w:val="bullet"/>
      <w:lvlText w:val="o"/>
      <w:lvlJc w:val="left"/>
      <w:pPr>
        <w:ind w:left="5760" w:hanging="360"/>
      </w:pPr>
      <w:rPr>
        <w:rFonts w:ascii="Courier New" w:hAnsi="Courier New" w:cs="Courier New" w:hint="default"/>
      </w:rPr>
    </w:lvl>
    <w:lvl w:ilvl="8" w:tplc="24E49032" w:tentative="1">
      <w:start w:val="1"/>
      <w:numFmt w:val="bullet"/>
      <w:lvlText w:val=""/>
      <w:lvlJc w:val="left"/>
      <w:pPr>
        <w:ind w:left="6480" w:hanging="360"/>
      </w:pPr>
      <w:rPr>
        <w:rFonts w:ascii="Wingdings" w:hAnsi="Wingdings" w:hint="default"/>
      </w:rPr>
    </w:lvl>
  </w:abstractNum>
  <w:abstractNum w:abstractNumId="37" w15:restartNumberingAfterBreak="0">
    <w:nsid w:val="7C546D6F"/>
    <w:multiLevelType w:val="hybridMultilevel"/>
    <w:tmpl w:val="11B005D4"/>
    <w:lvl w:ilvl="0" w:tplc="492215BA">
      <w:start w:val="1"/>
      <w:numFmt w:val="bullet"/>
      <w:lvlText w:val=""/>
      <w:lvlJc w:val="left"/>
      <w:pPr>
        <w:tabs>
          <w:tab w:val="num" w:pos="227"/>
        </w:tabs>
        <w:ind w:left="227" w:hanging="227"/>
      </w:pPr>
      <w:rPr>
        <w:rFonts w:ascii="Symbol" w:hAnsi="Symbol" w:hint="default"/>
        <w:b w:val="0"/>
        <w:i w:val="0"/>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25"/>
  </w:num>
  <w:num w:numId="3">
    <w:abstractNumId w:val="31"/>
  </w:num>
  <w:num w:numId="4">
    <w:abstractNumId w:val="36"/>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 w:ilvl="0">
        <w:start w:val="1"/>
        <w:numFmt w:val="bullet"/>
        <w:pStyle w:val="Dotpointlist"/>
        <w:lvlText w:val="(Repealed)"/>
        <w:legacy w:legacy="1" w:legacySpace="0" w:legacyIndent="0"/>
        <w:lvlJc w:val="left"/>
        <w:pPr>
          <w:ind w:left="1700"/>
        </w:pPr>
        <w:rPr>
          <w:rFonts w:ascii="Times New Roman" w:hAnsi="Times New Roman" w:hint="default"/>
          <w:b w:val="0"/>
          <w:i w:val="0"/>
          <w:strike w:val="0"/>
          <w:color w:val="000000"/>
          <w:sz w:val="22"/>
          <w:u w:val="none"/>
        </w:rPr>
      </w:lvl>
    </w:lvlOverride>
  </w:num>
  <w:num w:numId="15">
    <w:abstractNumId w:val="26"/>
  </w:num>
  <w:num w:numId="16">
    <w:abstractNumId w:val="1"/>
  </w:num>
  <w:num w:numId="17">
    <w:abstractNumId w:val="15"/>
  </w:num>
  <w:num w:numId="18">
    <w:abstractNumId w:val="18"/>
  </w:num>
  <w:num w:numId="19">
    <w:abstractNumId w:val="20"/>
  </w:num>
  <w:num w:numId="20">
    <w:abstractNumId w:val="24"/>
  </w:num>
  <w:num w:numId="21">
    <w:abstractNumId w:val="4"/>
  </w:num>
  <w:num w:numId="22">
    <w:abstractNumId w:val="16"/>
  </w:num>
  <w:num w:numId="23">
    <w:abstractNumId w:val="37"/>
  </w:num>
  <w:num w:numId="24">
    <w:abstractNumId w:val="6"/>
  </w:num>
  <w:num w:numId="25">
    <w:abstractNumId w:val="33"/>
  </w:num>
  <w:num w:numId="26">
    <w:abstractNumId w:val="12"/>
  </w:num>
  <w:num w:numId="27">
    <w:abstractNumId w:val="3"/>
  </w:num>
  <w:num w:numId="28">
    <w:abstractNumId w:val="21"/>
  </w:num>
  <w:num w:numId="29">
    <w:abstractNumId w:val="27"/>
  </w:num>
  <w:num w:numId="30">
    <w:abstractNumId w:val="34"/>
  </w:num>
  <w:num w:numId="31">
    <w:abstractNumId w:val="8"/>
  </w:num>
  <w:num w:numId="32">
    <w:abstractNumId w:val="17"/>
  </w:num>
  <w:num w:numId="33">
    <w:abstractNumId w:val="32"/>
  </w:num>
  <w:num w:numId="34">
    <w:abstractNumId w:val="19"/>
  </w:num>
  <w:num w:numId="35">
    <w:abstractNumId w:val="14"/>
  </w:num>
  <w:num w:numId="36">
    <w:abstractNumId w:val="9"/>
  </w:num>
  <w:num w:numId="37">
    <w:abstractNumId w:val="5"/>
  </w:num>
  <w:num w:numId="38">
    <w:abstractNumId w:val="35"/>
  </w:num>
  <w:num w:numId="39">
    <w:abstractNumId w:val="22"/>
  </w:num>
  <w:num w:numId="40">
    <w:abstractNumId w:val="30"/>
  </w:num>
  <w:num w:numId="41">
    <w:abstractNumId w:val="11"/>
  </w:num>
  <w:num w:numId="42">
    <w:abstractNumId w:val="29"/>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5"/>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43A5CEC0-90D7-4935-96C5-6DB27F1E5277}"/>
    <w:docVar w:name="dgnword-eventsink" w:val="490065376"/>
  </w:docVars>
  <w:rsids>
    <w:rsidRoot w:val="00895C45"/>
    <w:rsid w:val="00000199"/>
    <w:rsid w:val="00002FC5"/>
    <w:rsid w:val="00004000"/>
    <w:rsid w:val="00006E07"/>
    <w:rsid w:val="00007B4B"/>
    <w:rsid w:val="00011F1D"/>
    <w:rsid w:val="00012B13"/>
    <w:rsid w:val="00015570"/>
    <w:rsid w:val="00015E8B"/>
    <w:rsid w:val="000214E8"/>
    <w:rsid w:val="00021B22"/>
    <w:rsid w:val="00023A2D"/>
    <w:rsid w:val="00024825"/>
    <w:rsid w:val="000249E1"/>
    <w:rsid w:val="000253FF"/>
    <w:rsid w:val="0002645B"/>
    <w:rsid w:val="00037F6C"/>
    <w:rsid w:val="00044144"/>
    <w:rsid w:val="00044B87"/>
    <w:rsid w:val="000452F6"/>
    <w:rsid w:val="0005099D"/>
    <w:rsid w:val="00051A04"/>
    <w:rsid w:val="00052B8B"/>
    <w:rsid w:val="00053725"/>
    <w:rsid w:val="00055651"/>
    <w:rsid w:val="00070ED2"/>
    <w:rsid w:val="00070FD9"/>
    <w:rsid w:val="000711C7"/>
    <w:rsid w:val="0007385B"/>
    <w:rsid w:val="00073D8A"/>
    <w:rsid w:val="00074793"/>
    <w:rsid w:val="00074830"/>
    <w:rsid w:val="00080C3D"/>
    <w:rsid w:val="00082E23"/>
    <w:rsid w:val="00083373"/>
    <w:rsid w:val="00083E67"/>
    <w:rsid w:val="00085417"/>
    <w:rsid w:val="00085F22"/>
    <w:rsid w:val="00087003"/>
    <w:rsid w:val="00090439"/>
    <w:rsid w:val="00090BA5"/>
    <w:rsid w:val="00093C88"/>
    <w:rsid w:val="00096C48"/>
    <w:rsid w:val="000A4481"/>
    <w:rsid w:val="000B03AD"/>
    <w:rsid w:val="000B36B4"/>
    <w:rsid w:val="000B3A09"/>
    <w:rsid w:val="000B4119"/>
    <w:rsid w:val="000C1082"/>
    <w:rsid w:val="000C57DF"/>
    <w:rsid w:val="000C62B9"/>
    <w:rsid w:val="000C77B0"/>
    <w:rsid w:val="000D04DB"/>
    <w:rsid w:val="000D6FCC"/>
    <w:rsid w:val="000E1F36"/>
    <w:rsid w:val="000E210A"/>
    <w:rsid w:val="000E44B9"/>
    <w:rsid w:val="000E660F"/>
    <w:rsid w:val="000E6DC3"/>
    <w:rsid w:val="000F03BD"/>
    <w:rsid w:val="000F18DB"/>
    <w:rsid w:val="000F5F02"/>
    <w:rsid w:val="000F6CDC"/>
    <w:rsid w:val="001009B0"/>
    <w:rsid w:val="00101EAE"/>
    <w:rsid w:val="001070BB"/>
    <w:rsid w:val="00107D39"/>
    <w:rsid w:val="00107F37"/>
    <w:rsid w:val="00111583"/>
    <w:rsid w:val="00112FB2"/>
    <w:rsid w:val="001145DA"/>
    <w:rsid w:val="00117AC5"/>
    <w:rsid w:val="00120E20"/>
    <w:rsid w:val="001225CD"/>
    <w:rsid w:val="00123FEA"/>
    <w:rsid w:val="001269D0"/>
    <w:rsid w:val="00134450"/>
    <w:rsid w:val="00136468"/>
    <w:rsid w:val="001419BB"/>
    <w:rsid w:val="00141D07"/>
    <w:rsid w:val="001461ED"/>
    <w:rsid w:val="001550B7"/>
    <w:rsid w:val="001558B1"/>
    <w:rsid w:val="00156586"/>
    <w:rsid w:val="001568C6"/>
    <w:rsid w:val="00157C26"/>
    <w:rsid w:val="001608D7"/>
    <w:rsid w:val="00160F6C"/>
    <w:rsid w:val="0016172F"/>
    <w:rsid w:val="00161EC7"/>
    <w:rsid w:val="001620C3"/>
    <w:rsid w:val="0016275F"/>
    <w:rsid w:val="00163E5C"/>
    <w:rsid w:val="0016484B"/>
    <w:rsid w:val="0016714B"/>
    <w:rsid w:val="00167CEC"/>
    <w:rsid w:val="00167F6D"/>
    <w:rsid w:val="00171065"/>
    <w:rsid w:val="00171A4E"/>
    <w:rsid w:val="00171B81"/>
    <w:rsid w:val="00172162"/>
    <w:rsid w:val="001749FE"/>
    <w:rsid w:val="00176470"/>
    <w:rsid w:val="00177A53"/>
    <w:rsid w:val="00190E19"/>
    <w:rsid w:val="001914CD"/>
    <w:rsid w:val="0019470A"/>
    <w:rsid w:val="00194F45"/>
    <w:rsid w:val="00197F4B"/>
    <w:rsid w:val="001A48EB"/>
    <w:rsid w:val="001A492D"/>
    <w:rsid w:val="001A617A"/>
    <w:rsid w:val="001B0152"/>
    <w:rsid w:val="001B06F8"/>
    <w:rsid w:val="001B14C3"/>
    <w:rsid w:val="001C0A98"/>
    <w:rsid w:val="001C56E0"/>
    <w:rsid w:val="001C61AD"/>
    <w:rsid w:val="001C6943"/>
    <w:rsid w:val="001D5F40"/>
    <w:rsid w:val="001D60FF"/>
    <w:rsid w:val="001D64CD"/>
    <w:rsid w:val="001E025C"/>
    <w:rsid w:val="001E4831"/>
    <w:rsid w:val="001E6889"/>
    <w:rsid w:val="001F1B00"/>
    <w:rsid w:val="001F4AFE"/>
    <w:rsid w:val="00200C91"/>
    <w:rsid w:val="0020221B"/>
    <w:rsid w:val="002022B6"/>
    <w:rsid w:val="00202C4E"/>
    <w:rsid w:val="00203498"/>
    <w:rsid w:val="00204E8B"/>
    <w:rsid w:val="00205599"/>
    <w:rsid w:val="00207EE7"/>
    <w:rsid w:val="0021415D"/>
    <w:rsid w:val="00214265"/>
    <w:rsid w:val="002152A3"/>
    <w:rsid w:val="00215F58"/>
    <w:rsid w:val="002163B8"/>
    <w:rsid w:val="002170EE"/>
    <w:rsid w:val="00221FE3"/>
    <w:rsid w:val="00225F92"/>
    <w:rsid w:val="002304EF"/>
    <w:rsid w:val="00230700"/>
    <w:rsid w:val="00232CE4"/>
    <w:rsid w:val="0023415F"/>
    <w:rsid w:val="00234FDD"/>
    <w:rsid w:val="00241010"/>
    <w:rsid w:val="002411D8"/>
    <w:rsid w:val="00242A76"/>
    <w:rsid w:val="00243834"/>
    <w:rsid w:val="00250339"/>
    <w:rsid w:val="00251F8F"/>
    <w:rsid w:val="002526C4"/>
    <w:rsid w:val="00252D70"/>
    <w:rsid w:val="002550F9"/>
    <w:rsid w:val="00264854"/>
    <w:rsid w:val="00266B2E"/>
    <w:rsid w:val="00275286"/>
    <w:rsid w:val="002757DB"/>
    <w:rsid w:val="00276C72"/>
    <w:rsid w:val="00284AC6"/>
    <w:rsid w:val="00285468"/>
    <w:rsid w:val="002904C3"/>
    <w:rsid w:val="002924EE"/>
    <w:rsid w:val="002A1954"/>
    <w:rsid w:val="002A597E"/>
    <w:rsid w:val="002A64EC"/>
    <w:rsid w:val="002A672B"/>
    <w:rsid w:val="002A7224"/>
    <w:rsid w:val="002A7FF0"/>
    <w:rsid w:val="002B0653"/>
    <w:rsid w:val="002B1CB7"/>
    <w:rsid w:val="002C7750"/>
    <w:rsid w:val="002D402B"/>
    <w:rsid w:val="002D51E7"/>
    <w:rsid w:val="002E384A"/>
    <w:rsid w:val="002E40DE"/>
    <w:rsid w:val="002E5421"/>
    <w:rsid w:val="002E7C7B"/>
    <w:rsid w:val="002F26AD"/>
    <w:rsid w:val="002F26B5"/>
    <w:rsid w:val="002F5349"/>
    <w:rsid w:val="002F5364"/>
    <w:rsid w:val="002F565F"/>
    <w:rsid w:val="002F6AC0"/>
    <w:rsid w:val="00300E0E"/>
    <w:rsid w:val="00303235"/>
    <w:rsid w:val="003059FA"/>
    <w:rsid w:val="00305A06"/>
    <w:rsid w:val="00306B31"/>
    <w:rsid w:val="003077B9"/>
    <w:rsid w:val="00307F09"/>
    <w:rsid w:val="003111F1"/>
    <w:rsid w:val="003113B0"/>
    <w:rsid w:val="00311B6B"/>
    <w:rsid w:val="00313475"/>
    <w:rsid w:val="00313AC8"/>
    <w:rsid w:val="00314C1A"/>
    <w:rsid w:val="00314DD0"/>
    <w:rsid w:val="00315035"/>
    <w:rsid w:val="0032128A"/>
    <w:rsid w:val="003212C3"/>
    <w:rsid w:val="00322924"/>
    <w:rsid w:val="00323113"/>
    <w:rsid w:val="00326003"/>
    <w:rsid w:val="00326054"/>
    <w:rsid w:val="00327B35"/>
    <w:rsid w:val="003311A8"/>
    <w:rsid w:val="00334C19"/>
    <w:rsid w:val="00335C95"/>
    <w:rsid w:val="00336E93"/>
    <w:rsid w:val="003400E9"/>
    <w:rsid w:val="00342583"/>
    <w:rsid w:val="00347B7A"/>
    <w:rsid w:val="00350073"/>
    <w:rsid w:val="00354013"/>
    <w:rsid w:val="00364442"/>
    <w:rsid w:val="00367F0B"/>
    <w:rsid w:val="0037052C"/>
    <w:rsid w:val="003730AD"/>
    <w:rsid w:val="00376893"/>
    <w:rsid w:val="00376AD9"/>
    <w:rsid w:val="00376E5A"/>
    <w:rsid w:val="00377AED"/>
    <w:rsid w:val="003836FD"/>
    <w:rsid w:val="0038689D"/>
    <w:rsid w:val="003871B3"/>
    <w:rsid w:val="0039005E"/>
    <w:rsid w:val="00391B85"/>
    <w:rsid w:val="00392151"/>
    <w:rsid w:val="00396572"/>
    <w:rsid w:val="00397275"/>
    <w:rsid w:val="00397B67"/>
    <w:rsid w:val="003A41BD"/>
    <w:rsid w:val="003A7E8B"/>
    <w:rsid w:val="003B0510"/>
    <w:rsid w:val="003B34FB"/>
    <w:rsid w:val="003B3554"/>
    <w:rsid w:val="003B496B"/>
    <w:rsid w:val="003B4AB1"/>
    <w:rsid w:val="003B697A"/>
    <w:rsid w:val="003B7B68"/>
    <w:rsid w:val="003B7BAC"/>
    <w:rsid w:val="003C3585"/>
    <w:rsid w:val="003C6577"/>
    <w:rsid w:val="003C6FEB"/>
    <w:rsid w:val="003D52B4"/>
    <w:rsid w:val="003D5F3D"/>
    <w:rsid w:val="003D6ABB"/>
    <w:rsid w:val="003E16E9"/>
    <w:rsid w:val="003E7ABB"/>
    <w:rsid w:val="003E7D80"/>
    <w:rsid w:val="003F06FB"/>
    <w:rsid w:val="003F2DE2"/>
    <w:rsid w:val="003F7860"/>
    <w:rsid w:val="004007C7"/>
    <w:rsid w:val="00400A85"/>
    <w:rsid w:val="00401B75"/>
    <w:rsid w:val="004026B4"/>
    <w:rsid w:val="004033B9"/>
    <w:rsid w:val="0041255F"/>
    <w:rsid w:val="00413954"/>
    <w:rsid w:val="004157CD"/>
    <w:rsid w:val="004162A7"/>
    <w:rsid w:val="00422078"/>
    <w:rsid w:val="00422B6E"/>
    <w:rsid w:val="0042442D"/>
    <w:rsid w:val="00424F02"/>
    <w:rsid w:val="00425982"/>
    <w:rsid w:val="004369AF"/>
    <w:rsid w:val="004370AF"/>
    <w:rsid w:val="00437123"/>
    <w:rsid w:val="00440CDC"/>
    <w:rsid w:val="00443A75"/>
    <w:rsid w:val="0045188B"/>
    <w:rsid w:val="00451A8D"/>
    <w:rsid w:val="00452B28"/>
    <w:rsid w:val="00453F81"/>
    <w:rsid w:val="0045574C"/>
    <w:rsid w:val="004576E2"/>
    <w:rsid w:val="0045780B"/>
    <w:rsid w:val="00457E4D"/>
    <w:rsid w:val="004700A6"/>
    <w:rsid w:val="0047089E"/>
    <w:rsid w:val="00470D06"/>
    <w:rsid w:val="00471CE4"/>
    <w:rsid w:val="00477ADD"/>
    <w:rsid w:val="00477DAA"/>
    <w:rsid w:val="00481988"/>
    <w:rsid w:val="004957D4"/>
    <w:rsid w:val="0049760E"/>
    <w:rsid w:val="00497A8D"/>
    <w:rsid w:val="00497FEC"/>
    <w:rsid w:val="004A2A57"/>
    <w:rsid w:val="004A3397"/>
    <w:rsid w:val="004A3EE1"/>
    <w:rsid w:val="004A4064"/>
    <w:rsid w:val="004A4D71"/>
    <w:rsid w:val="004A5A54"/>
    <w:rsid w:val="004A61E2"/>
    <w:rsid w:val="004A780E"/>
    <w:rsid w:val="004B0FDD"/>
    <w:rsid w:val="004B1087"/>
    <w:rsid w:val="004B7754"/>
    <w:rsid w:val="004C0F28"/>
    <w:rsid w:val="004C4E1D"/>
    <w:rsid w:val="004C62F9"/>
    <w:rsid w:val="004D27B2"/>
    <w:rsid w:val="004D7F82"/>
    <w:rsid w:val="004E40B7"/>
    <w:rsid w:val="004E6585"/>
    <w:rsid w:val="004E752E"/>
    <w:rsid w:val="004F0B8E"/>
    <w:rsid w:val="004F508C"/>
    <w:rsid w:val="004F7A21"/>
    <w:rsid w:val="0050500E"/>
    <w:rsid w:val="005057A0"/>
    <w:rsid w:val="00506A72"/>
    <w:rsid w:val="00513CE2"/>
    <w:rsid w:val="005151A4"/>
    <w:rsid w:val="0051714F"/>
    <w:rsid w:val="005173C7"/>
    <w:rsid w:val="00517AD6"/>
    <w:rsid w:val="00520459"/>
    <w:rsid w:val="00524E59"/>
    <w:rsid w:val="00524F71"/>
    <w:rsid w:val="00526169"/>
    <w:rsid w:val="00527709"/>
    <w:rsid w:val="00527FDD"/>
    <w:rsid w:val="0053022C"/>
    <w:rsid w:val="005317E5"/>
    <w:rsid w:val="005344A9"/>
    <w:rsid w:val="00540FF5"/>
    <w:rsid w:val="00541B2B"/>
    <w:rsid w:val="00552697"/>
    <w:rsid w:val="00553A11"/>
    <w:rsid w:val="00557BBD"/>
    <w:rsid w:val="0056022E"/>
    <w:rsid w:val="00561C5D"/>
    <w:rsid w:val="005638BE"/>
    <w:rsid w:val="00566B1B"/>
    <w:rsid w:val="0057123F"/>
    <w:rsid w:val="00575C6C"/>
    <w:rsid w:val="00581A59"/>
    <w:rsid w:val="00585AF9"/>
    <w:rsid w:val="00591251"/>
    <w:rsid w:val="00594608"/>
    <w:rsid w:val="005A251F"/>
    <w:rsid w:val="005A2E82"/>
    <w:rsid w:val="005A66DB"/>
    <w:rsid w:val="005B1906"/>
    <w:rsid w:val="005B385A"/>
    <w:rsid w:val="005B4487"/>
    <w:rsid w:val="005B53A6"/>
    <w:rsid w:val="005C42C9"/>
    <w:rsid w:val="005C66AB"/>
    <w:rsid w:val="005D34BA"/>
    <w:rsid w:val="005D6CE0"/>
    <w:rsid w:val="005D7AA0"/>
    <w:rsid w:val="005E141F"/>
    <w:rsid w:val="005E1610"/>
    <w:rsid w:val="005F0269"/>
    <w:rsid w:val="006004A5"/>
    <w:rsid w:val="00601247"/>
    <w:rsid w:val="00601C46"/>
    <w:rsid w:val="00602E9A"/>
    <w:rsid w:val="00603250"/>
    <w:rsid w:val="00606168"/>
    <w:rsid w:val="00610EF3"/>
    <w:rsid w:val="00613A79"/>
    <w:rsid w:val="00614073"/>
    <w:rsid w:val="00616164"/>
    <w:rsid w:val="006205DA"/>
    <w:rsid w:val="00620A2C"/>
    <w:rsid w:val="0062159F"/>
    <w:rsid w:val="00622404"/>
    <w:rsid w:val="00622A6F"/>
    <w:rsid w:val="00624FEF"/>
    <w:rsid w:val="006270EA"/>
    <w:rsid w:val="006312B5"/>
    <w:rsid w:val="00632232"/>
    <w:rsid w:val="00632720"/>
    <w:rsid w:val="00633D93"/>
    <w:rsid w:val="00633F59"/>
    <w:rsid w:val="00635A5F"/>
    <w:rsid w:val="00643A2F"/>
    <w:rsid w:val="006479DE"/>
    <w:rsid w:val="00650ED6"/>
    <w:rsid w:val="00655AB2"/>
    <w:rsid w:val="00660965"/>
    <w:rsid w:val="00660B3B"/>
    <w:rsid w:val="00663EF1"/>
    <w:rsid w:val="00664DFF"/>
    <w:rsid w:val="006667A9"/>
    <w:rsid w:val="0067192C"/>
    <w:rsid w:val="00677CAC"/>
    <w:rsid w:val="00685510"/>
    <w:rsid w:val="006912B4"/>
    <w:rsid w:val="00691ABF"/>
    <w:rsid w:val="00691EE6"/>
    <w:rsid w:val="00693915"/>
    <w:rsid w:val="006A1C72"/>
    <w:rsid w:val="006A475A"/>
    <w:rsid w:val="006A475F"/>
    <w:rsid w:val="006A7950"/>
    <w:rsid w:val="006B016C"/>
    <w:rsid w:val="006B36A0"/>
    <w:rsid w:val="006B3C64"/>
    <w:rsid w:val="006B4A7A"/>
    <w:rsid w:val="006B614D"/>
    <w:rsid w:val="006C03B9"/>
    <w:rsid w:val="006C0E9C"/>
    <w:rsid w:val="006C152F"/>
    <w:rsid w:val="006C1CB2"/>
    <w:rsid w:val="006D15BE"/>
    <w:rsid w:val="006D1B94"/>
    <w:rsid w:val="006D453F"/>
    <w:rsid w:val="006D77A0"/>
    <w:rsid w:val="006E0C0D"/>
    <w:rsid w:val="006E455C"/>
    <w:rsid w:val="006E52BA"/>
    <w:rsid w:val="006E5455"/>
    <w:rsid w:val="006E75FA"/>
    <w:rsid w:val="006E7B93"/>
    <w:rsid w:val="006F16D5"/>
    <w:rsid w:val="00701569"/>
    <w:rsid w:val="00704A8E"/>
    <w:rsid w:val="00707E5F"/>
    <w:rsid w:val="007106E8"/>
    <w:rsid w:val="00712579"/>
    <w:rsid w:val="007136C9"/>
    <w:rsid w:val="007200B4"/>
    <w:rsid w:val="00720F8F"/>
    <w:rsid w:val="00721A73"/>
    <w:rsid w:val="0072321A"/>
    <w:rsid w:val="00732537"/>
    <w:rsid w:val="00735954"/>
    <w:rsid w:val="00740D78"/>
    <w:rsid w:val="007459C0"/>
    <w:rsid w:val="00746FD5"/>
    <w:rsid w:val="00750168"/>
    <w:rsid w:val="00751D3D"/>
    <w:rsid w:val="00751DF2"/>
    <w:rsid w:val="00753B84"/>
    <w:rsid w:val="00753CEE"/>
    <w:rsid w:val="00754530"/>
    <w:rsid w:val="00762C8A"/>
    <w:rsid w:val="0076356D"/>
    <w:rsid w:val="007638ED"/>
    <w:rsid w:val="0076581A"/>
    <w:rsid w:val="007711C6"/>
    <w:rsid w:val="0077346E"/>
    <w:rsid w:val="00773656"/>
    <w:rsid w:val="00773B56"/>
    <w:rsid w:val="00774926"/>
    <w:rsid w:val="00775851"/>
    <w:rsid w:val="007764ED"/>
    <w:rsid w:val="007856C1"/>
    <w:rsid w:val="007861B9"/>
    <w:rsid w:val="007873FB"/>
    <w:rsid w:val="0078748C"/>
    <w:rsid w:val="00791C7D"/>
    <w:rsid w:val="007963EE"/>
    <w:rsid w:val="007975BB"/>
    <w:rsid w:val="007A53EB"/>
    <w:rsid w:val="007B39BB"/>
    <w:rsid w:val="007B5439"/>
    <w:rsid w:val="007C0D8F"/>
    <w:rsid w:val="007C2EE8"/>
    <w:rsid w:val="007C4E63"/>
    <w:rsid w:val="007D08F4"/>
    <w:rsid w:val="007D5B9E"/>
    <w:rsid w:val="007E08B1"/>
    <w:rsid w:val="007E1F44"/>
    <w:rsid w:val="007E2E96"/>
    <w:rsid w:val="007E4B39"/>
    <w:rsid w:val="007E5642"/>
    <w:rsid w:val="007E57EE"/>
    <w:rsid w:val="007E5807"/>
    <w:rsid w:val="007E5AAC"/>
    <w:rsid w:val="007F217B"/>
    <w:rsid w:val="007F30C5"/>
    <w:rsid w:val="007F6A54"/>
    <w:rsid w:val="0080121C"/>
    <w:rsid w:val="0080196B"/>
    <w:rsid w:val="008063A8"/>
    <w:rsid w:val="00807BF2"/>
    <w:rsid w:val="00811F25"/>
    <w:rsid w:val="00817CEF"/>
    <w:rsid w:val="00821B71"/>
    <w:rsid w:val="0082512F"/>
    <w:rsid w:val="00827D8F"/>
    <w:rsid w:val="00832DFF"/>
    <w:rsid w:val="00836C53"/>
    <w:rsid w:val="00841144"/>
    <w:rsid w:val="00844935"/>
    <w:rsid w:val="008463BB"/>
    <w:rsid w:val="0084654C"/>
    <w:rsid w:val="0085630D"/>
    <w:rsid w:val="00856EA4"/>
    <w:rsid w:val="00864D77"/>
    <w:rsid w:val="0086604A"/>
    <w:rsid w:val="008703B7"/>
    <w:rsid w:val="00874E91"/>
    <w:rsid w:val="00875B8F"/>
    <w:rsid w:val="00883E12"/>
    <w:rsid w:val="00883F12"/>
    <w:rsid w:val="00884A88"/>
    <w:rsid w:val="00885616"/>
    <w:rsid w:val="00886E28"/>
    <w:rsid w:val="008924F9"/>
    <w:rsid w:val="0089472E"/>
    <w:rsid w:val="00894D76"/>
    <w:rsid w:val="00895C45"/>
    <w:rsid w:val="00897CA8"/>
    <w:rsid w:val="008A06D6"/>
    <w:rsid w:val="008A1DDC"/>
    <w:rsid w:val="008A5ACF"/>
    <w:rsid w:val="008A6F48"/>
    <w:rsid w:val="008A770C"/>
    <w:rsid w:val="008B0596"/>
    <w:rsid w:val="008B1EEF"/>
    <w:rsid w:val="008B2647"/>
    <w:rsid w:val="008B2936"/>
    <w:rsid w:val="008B6902"/>
    <w:rsid w:val="008B6F5B"/>
    <w:rsid w:val="008B7C90"/>
    <w:rsid w:val="008C2CC0"/>
    <w:rsid w:val="008C56F4"/>
    <w:rsid w:val="008C5B34"/>
    <w:rsid w:val="008C6F87"/>
    <w:rsid w:val="008D1022"/>
    <w:rsid w:val="008D40CB"/>
    <w:rsid w:val="008D5811"/>
    <w:rsid w:val="008E0610"/>
    <w:rsid w:val="008E0A20"/>
    <w:rsid w:val="008E1C84"/>
    <w:rsid w:val="008E475F"/>
    <w:rsid w:val="008E6883"/>
    <w:rsid w:val="008E7EB2"/>
    <w:rsid w:val="008F2341"/>
    <w:rsid w:val="008F292F"/>
    <w:rsid w:val="008F2DE9"/>
    <w:rsid w:val="008F3605"/>
    <w:rsid w:val="008F79BB"/>
    <w:rsid w:val="00907641"/>
    <w:rsid w:val="0091229B"/>
    <w:rsid w:val="0092023C"/>
    <w:rsid w:val="0092040C"/>
    <w:rsid w:val="00920903"/>
    <w:rsid w:val="00921743"/>
    <w:rsid w:val="00924C14"/>
    <w:rsid w:val="00926DC4"/>
    <w:rsid w:val="009306CB"/>
    <w:rsid w:val="00931434"/>
    <w:rsid w:val="00934060"/>
    <w:rsid w:val="00934FC0"/>
    <w:rsid w:val="00936E96"/>
    <w:rsid w:val="0093772A"/>
    <w:rsid w:val="00944692"/>
    <w:rsid w:val="0094544A"/>
    <w:rsid w:val="009456C0"/>
    <w:rsid w:val="00951901"/>
    <w:rsid w:val="00954BB3"/>
    <w:rsid w:val="009559AB"/>
    <w:rsid w:val="00956A5E"/>
    <w:rsid w:val="00957716"/>
    <w:rsid w:val="009619FE"/>
    <w:rsid w:val="0096661E"/>
    <w:rsid w:val="00970856"/>
    <w:rsid w:val="00973B77"/>
    <w:rsid w:val="00974FE4"/>
    <w:rsid w:val="00980AB7"/>
    <w:rsid w:val="00980B00"/>
    <w:rsid w:val="0098212B"/>
    <w:rsid w:val="00982ABF"/>
    <w:rsid w:val="009913D9"/>
    <w:rsid w:val="009921F2"/>
    <w:rsid w:val="00992E74"/>
    <w:rsid w:val="009A296A"/>
    <w:rsid w:val="009A5F59"/>
    <w:rsid w:val="009A610A"/>
    <w:rsid w:val="009B0A54"/>
    <w:rsid w:val="009B2397"/>
    <w:rsid w:val="009B33E6"/>
    <w:rsid w:val="009B3484"/>
    <w:rsid w:val="009B4324"/>
    <w:rsid w:val="009B7325"/>
    <w:rsid w:val="009C06DA"/>
    <w:rsid w:val="009C0C16"/>
    <w:rsid w:val="009C1AA4"/>
    <w:rsid w:val="009C5153"/>
    <w:rsid w:val="009D0AB2"/>
    <w:rsid w:val="009D1309"/>
    <w:rsid w:val="009D1E5C"/>
    <w:rsid w:val="009D501C"/>
    <w:rsid w:val="009D5DAC"/>
    <w:rsid w:val="009D633D"/>
    <w:rsid w:val="009E09E9"/>
    <w:rsid w:val="009E0BDA"/>
    <w:rsid w:val="009E2339"/>
    <w:rsid w:val="009E3AB3"/>
    <w:rsid w:val="009E6714"/>
    <w:rsid w:val="009F2CB7"/>
    <w:rsid w:val="009F494B"/>
    <w:rsid w:val="00A00761"/>
    <w:rsid w:val="00A007BB"/>
    <w:rsid w:val="00A03552"/>
    <w:rsid w:val="00A03BBC"/>
    <w:rsid w:val="00A04BC6"/>
    <w:rsid w:val="00A07EC2"/>
    <w:rsid w:val="00A25BBB"/>
    <w:rsid w:val="00A26360"/>
    <w:rsid w:val="00A2690A"/>
    <w:rsid w:val="00A2741E"/>
    <w:rsid w:val="00A32811"/>
    <w:rsid w:val="00A33C7E"/>
    <w:rsid w:val="00A340A0"/>
    <w:rsid w:val="00A345B0"/>
    <w:rsid w:val="00A35F1B"/>
    <w:rsid w:val="00A36D12"/>
    <w:rsid w:val="00A4086E"/>
    <w:rsid w:val="00A41512"/>
    <w:rsid w:val="00A42BDD"/>
    <w:rsid w:val="00A444A1"/>
    <w:rsid w:val="00A53C53"/>
    <w:rsid w:val="00A5477E"/>
    <w:rsid w:val="00A64665"/>
    <w:rsid w:val="00A660A1"/>
    <w:rsid w:val="00A66167"/>
    <w:rsid w:val="00A726CC"/>
    <w:rsid w:val="00A7272C"/>
    <w:rsid w:val="00A74F8A"/>
    <w:rsid w:val="00A76077"/>
    <w:rsid w:val="00A765DD"/>
    <w:rsid w:val="00A83408"/>
    <w:rsid w:val="00A8378A"/>
    <w:rsid w:val="00A9076A"/>
    <w:rsid w:val="00A90D71"/>
    <w:rsid w:val="00A928B1"/>
    <w:rsid w:val="00A94768"/>
    <w:rsid w:val="00A94931"/>
    <w:rsid w:val="00A952DB"/>
    <w:rsid w:val="00AA060F"/>
    <w:rsid w:val="00AA0AF4"/>
    <w:rsid w:val="00AA15DA"/>
    <w:rsid w:val="00AA204E"/>
    <w:rsid w:val="00AA2BFC"/>
    <w:rsid w:val="00AA5640"/>
    <w:rsid w:val="00AB1E79"/>
    <w:rsid w:val="00AB49C3"/>
    <w:rsid w:val="00AC4FF9"/>
    <w:rsid w:val="00AC67B7"/>
    <w:rsid w:val="00AD0478"/>
    <w:rsid w:val="00AD087E"/>
    <w:rsid w:val="00AD2395"/>
    <w:rsid w:val="00AD4533"/>
    <w:rsid w:val="00AE4AA2"/>
    <w:rsid w:val="00AE4CF1"/>
    <w:rsid w:val="00AE6F6F"/>
    <w:rsid w:val="00AE7CAD"/>
    <w:rsid w:val="00AE7CD0"/>
    <w:rsid w:val="00AF259A"/>
    <w:rsid w:val="00AF3F25"/>
    <w:rsid w:val="00B035DC"/>
    <w:rsid w:val="00B0469A"/>
    <w:rsid w:val="00B057C7"/>
    <w:rsid w:val="00B05DAF"/>
    <w:rsid w:val="00B0647B"/>
    <w:rsid w:val="00B07E09"/>
    <w:rsid w:val="00B07EAE"/>
    <w:rsid w:val="00B14799"/>
    <w:rsid w:val="00B15BD7"/>
    <w:rsid w:val="00B16D58"/>
    <w:rsid w:val="00B1766E"/>
    <w:rsid w:val="00B17796"/>
    <w:rsid w:val="00B227C5"/>
    <w:rsid w:val="00B229C3"/>
    <w:rsid w:val="00B22BEB"/>
    <w:rsid w:val="00B247D2"/>
    <w:rsid w:val="00B315F9"/>
    <w:rsid w:val="00B36417"/>
    <w:rsid w:val="00B364EC"/>
    <w:rsid w:val="00B36A91"/>
    <w:rsid w:val="00B3795D"/>
    <w:rsid w:val="00B434F0"/>
    <w:rsid w:val="00B43B34"/>
    <w:rsid w:val="00B4426D"/>
    <w:rsid w:val="00B46BA3"/>
    <w:rsid w:val="00B51DDF"/>
    <w:rsid w:val="00B5303B"/>
    <w:rsid w:val="00B53835"/>
    <w:rsid w:val="00B547B9"/>
    <w:rsid w:val="00B575BD"/>
    <w:rsid w:val="00B6315B"/>
    <w:rsid w:val="00B642A0"/>
    <w:rsid w:val="00B65B61"/>
    <w:rsid w:val="00B67A8F"/>
    <w:rsid w:val="00B70D09"/>
    <w:rsid w:val="00B714C4"/>
    <w:rsid w:val="00B75441"/>
    <w:rsid w:val="00B771BC"/>
    <w:rsid w:val="00B77A1B"/>
    <w:rsid w:val="00B81991"/>
    <w:rsid w:val="00B81D14"/>
    <w:rsid w:val="00B821D9"/>
    <w:rsid w:val="00B8222D"/>
    <w:rsid w:val="00B82B2F"/>
    <w:rsid w:val="00B85851"/>
    <w:rsid w:val="00B85944"/>
    <w:rsid w:val="00B85A1D"/>
    <w:rsid w:val="00B87C03"/>
    <w:rsid w:val="00B92322"/>
    <w:rsid w:val="00B94D26"/>
    <w:rsid w:val="00BA2175"/>
    <w:rsid w:val="00BA5E6B"/>
    <w:rsid w:val="00BA79CC"/>
    <w:rsid w:val="00BB16B7"/>
    <w:rsid w:val="00BB401A"/>
    <w:rsid w:val="00BB4880"/>
    <w:rsid w:val="00BB5577"/>
    <w:rsid w:val="00BB6FF4"/>
    <w:rsid w:val="00BB7A2B"/>
    <w:rsid w:val="00BC3968"/>
    <w:rsid w:val="00BC5599"/>
    <w:rsid w:val="00BD07E4"/>
    <w:rsid w:val="00BD3C16"/>
    <w:rsid w:val="00BD54E5"/>
    <w:rsid w:val="00BD7C7F"/>
    <w:rsid w:val="00BF3246"/>
    <w:rsid w:val="00BF5F45"/>
    <w:rsid w:val="00C004AD"/>
    <w:rsid w:val="00C03AB4"/>
    <w:rsid w:val="00C03C92"/>
    <w:rsid w:val="00C05A1D"/>
    <w:rsid w:val="00C0616C"/>
    <w:rsid w:val="00C10339"/>
    <w:rsid w:val="00C12A6C"/>
    <w:rsid w:val="00C16A52"/>
    <w:rsid w:val="00C20D3B"/>
    <w:rsid w:val="00C268F4"/>
    <w:rsid w:val="00C2779D"/>
    <w:rsid w:val="00C27882"/>
    <w:rsid w:val="00C32347"/>
    <w:rsid w:val="00C33E2A"/>
    <w:rsid w:val="00C407A4"/>
    <w:rsid w:val="00C43DDE"/>
    <w:rsid w:val="00C46945"/>
    <w:rsid w:val="00C51191"/>
    <w:rsid w:val="00C52310"/>
    <w:rsid w:val="00C60318"/>
    <w:rsid w:val="00C6084E"/>
    <w:rsid w:val="00C61CE4"/>
    <w:rsid w:val="00C64675"/>
    <w:rsid w:val="00C658C8"/>
    <w:rsid w:val="00C66A03"/>
    <w:rsid w:val="00C672C1"/>
    <w:rsid w:val="00C7343A"/>
    <w:rsid w:val="00C75BB3"/>
    <w:rsid w:val="00C765BD"/>
    <w:rsid w:val="00C76981"/>
    <w:rsid w:val="00C80690"/>
    <w:rsid w:val="00C8173C"/>
    <w:rsid w:val="00C825CD"/>
    <w:rsid w:val="00C83FBF"/>
    <w:rsid w:val="00C92933"/>
    <w:rsid w:val="00C969FE"/>
    <w:rsid w:val="00C97468"/>
    <w:rsid w:val="00C97668"/>
    <w:rsid w:val="00C97F35"/>
    <w:rsid w:val="00CA14D8"/>
    <w:rsid w:val="00CA3D4D"/>
    <w:rsid w:val="00CA3F8F"/>
    <w:rsid w:val="00CA718E"/>
    <w:rsid w:val="00CA7B87"/>
    <w:rsid w:val="00CB148C"/>
    <w:rsid w:val="00CB201E"/>
    <w:rsid w:val="00CB32B5"/>
    <w:rsid w:val="00CB497F"/>
    <w:rsid w:val="00CB7A0D"/>
    <w:rsid w:val="00CC042B"/>
    <w:rsid w:val="00CC2B4D"/>
    <w:rsid w:val="00CC4ED0"/>
    <w:rsid w:val="00CC5B86"/>
    <w:rsid w:val="00CC66BC"/>
    <w:rsid w:val="00CD01C7"/>
    <w:rsid w:val="00CD25C2"/>
    <w:rsid w:val="00CD330E"/>
    <w:rsid w:val="00CE116F"/>
    <w:rsid w:val="00CE29AC"/>
    <w:rsid w:val="00D048B6"/>
    <w:rsid w:val="00D05A25"/>
    <w:rsid w:val="00D06041"/>
    <w:rsid w:val="00D07FC4"/>
    <w:rsid w:val="00D24CF5"/>
    <w:rsid w:val="00D2708D"/>
    <w:rsid w:val="00D271B3"/>
    <w:rsid w:val="00D31AE1"/>
    <w:rsid w:val="00D35582"/>
    <w:rsid w:val="00D36538"/>
    <w:rsid w:val="00D45B62"/>
    <w:rsid w:val="00D476F2"/>
    <w:rsid w:val="00D478DF"/>
    <w:rsid w:val="00D533F7"/>
    <w:rsid w:val="00D53DE6"/>
    <w:rsid w:val="00D545B6"/>
    <w:rsid w:val="00D61320"/>
    <w:rsid w:val="00D639B2"/>
    <w:rsid w:val="00D63AF3"/>
    <w:rsid w:val="00D71DBE"/>
    <w:rsid w:val="00D72F8D"/>
    <w:rsid w:val="00D751C9"/>
    <w:rsid w:val="00D75F6D"/>
    <w:rsid w:val="00D80B10"/>
    <w:rsid w:val="00D80FBF"/>
    <w:rsid w:val="00D81DE0"/>
    <w:rsid w:val="00D8359F"/>
    <w:rsid w:val="00D85D32"/>
    <w:rsid w:val="00D860C6"/>
    <w:rsid w:val="00D92E96"/>
    <w:rsid w:val="00D9479A"/>
    <w:rsid w:val="00D966C2"/>
    <w:rsid w:val="00D970E8"/>
    <w:rsid w:val="00DA00F0"/>
    <w:rsid w:val="00DA4CF1"/>
    <w:rsid w:val="00DA5AE8"/>
    <w:rsid w:val="00DA6F0C"/>
    <w:rsid w:val="00DA7C55"/>
    <w:rsid w:val="00DB0060"/>
    <w:rsid w:val="00DB0657"/>
    <w:rsid w:val="00DB08B2"/>
    <w:rsid w:val="00DB140E"/>
    <w:rsid w:val="00DB1727"/>
    <w:rsid w:val="00DB1794"/>
    <w:rsid w:val="00DB26ED"/>
    <w:rsid w:val="00DB33E3"/>
    <w:rsid w:val="00DB3613"/>
    <w:rsid w:val="00DB4E70"/>
    <w:rsid w:val="00DB685E"/>
    <w:rsid w:val="00DB76CA"/>
    <w:rsid w:val="00DC1A28"/>
    <w:rsid w:val="00DC1F98"/>
    <w:rsid w:val="00DC3395"/>
    <w:rsid w:val="00DC3E34"/>
    <w:rsid w:val="00DC5AC1"/>
    <w:rsid w:val="00DC7111"/>
    <w:rsid w:val="00DD22CF"/>
    <w:rsid w:val="00DD79A5"/>
    <w:rsid w:val="00DD7F8B"/>
    <w:rsid w:val="00DE079C"/>
    <w:rsid w:val="00DE2C97"/>
    <w:rsid w:val="00DE6B21"/>
    <w:rsid w:val="00DE7296"/>
    <w:rsid w:val="00DF1784"/>
    <w:rsid w:val="00DF193D"/>
    <w:rsid w:val="00DF690E"/>
    <w:rsid w:val="00DF70C0"/>
    <w:rsid w:val="00E0050C"/>
    <w:rsid w:val="00E00829"/>
    <w:rsid w:val="00E0183E"/>
    <w:rsid w:val="00E04AA9"/>
    <w:rsid w:val="00E14572"/>
    <w:rsid w:val="00E14AE5"/>
    <w:rsid w:val="00E14C5D"/>
    <w:rsid w:val="00E14CEC"/>
    <w:rsid w:val="00E15F67"/>
    <w:rsid w:val="00E167B8"/>
    <w:rsid w:val="00E21717"/>
    <w:rsid w:val="00E22131"/>
    <w:rsid w:val="00E233C6"/>
    <w:rsid w:val="00E23BDD"/>
    <w:rsid w:val="00E24BA7"/>
    <w:rsid w:val="00E26A6D"/>
    <w:rsid w:val="00E2786D"/>
    <w:rsid w:val="00E27CA9"/>
    <w:rsid w:val="00E30071"/>
    <w:rsid w:val="00E42D93"/>
    <w:rsid w:val="00E461A9"/>
    <w:rsid w:val="00E51F75"/>
    <w:rsid w:val="00E53877"/>
    <w:rsid w:val="00E54653"/>
    <w:rsid w:val="00E54D94"/>
    <w:rsid w:val="00E57A72"/>
    <w:rsid w:val="00E612BC"/>
    <w:rsid w:val="00E61502"/>
    <w:rsid w:val="00E66851"/>
    <w:rsid w:val="00E66A34"/>
    <w:rsid w:val="00E72FD4"/>
    <w:rsid w:val="00E740CA"/>
    <w:rsid w:val="00E74404"/>
    <w:rsid w:val="00E754BF"/>
    <w:rsid w:val="00E77673"/>
    <w:rsid w:val="00E80135"/>
    <w:rsid w:val="00E9169B"/>
    <w:rsid w:val="00EA00C2"/>
    <w:rsid w:val="00EA1BC4"/>
    <w:rsid w:val="00EA2D43"/>
    <w:rsid w:val="00EB43FF"/>
    <w:rsid w:val="00EB5614"/>
    <w:rsid w:val="00EB71C7"/>
    <w:rsid w:val="00EC0F15"/>
    <w:rsid w:val="00EC6A55"/>
    <w:rsid w:val="00EC6E54"/>
    <w:rsid w:val="00EE0DA8"/>
    <w:rsid w:val="00EE32B0"/>
    <w:rsid w:val="00EE3A72"/>
    <w:rsid w:val="00EE4A17"/>
    <w:rsid w:val="00EE4A2F"/>
    <w:rsid w:val="00EE7B84"/>
    <w:rsid w:val="00EF02A0"/>
    <w:rsid w:val="00EF0834"/>
    <w:rsid w:val="00EF30BC"/>
    <w:rsid w:val="00EF325E"/>
    <w:rsid w:val="00EF4C85"/>
    <w:rsid w:val="00EF5CB7"/>
    <w:rsid w:val="00EF787E"/>
    <w:rsid w:val="00F01063"/>
    <w:rsid w:val="00F019C4"/>
    <w:rsid w:val="00F02FD5"/>
    <w:rsid w:val="00F04B6A"/>
    <w:rsid w:val="00F06974"/>
    <w:rsid w:val="00F136FE"/>
    <w:rsid w:val="00F157AC"/>
    <w:rsid w:val="00F15999"/>
    <w:rsid w:val="00F17106"/>
    <w:rsid w:val="00F202B2"/>
    <w:rsid w:val="00F208F7"/>
    <w:rsid w:val="00F218A1"/>
    <w:rsid w:val="00F27026"/>
    <w:rsid w:val="00F3037B"/>
    <w:rsid w:val="00F336CC"/>
    <w:rsid w:val="00F3466D"/>
    <w:rsid w:val="00F356D5"/>
    <w:rsid w:val="00F36298"/>
    <w:rsid w:val="00F41069"/>
    <w:rsid w:val="00F41EAE"/>
    <w:rsid w:val="00F44A61"/>
    <w:rsid w:val="00F47C68"/>
    <w:rsid w:val="00F52055"/>
    <w:rsid w:val="00F533DE"/>
    <w:rsid w:val="00F53C59"/>
    <w:rsid w:val="00F57DA0"/>
    <w:rsid w:val="00F6116F"/>
    <w:rsid w:val="00F629F0"/>
    <w:rsid w:val="00F746D4"/>
    <w:rsid w:val="00F76966"/>
    <w:rsid w:val="00F77DAD"/>
    <w:rsid w:val="00F8018C"/>
    <w:rsid w:val="00F809FD"/>
    <w:rsid w:val="00F81489"/>
    <w:rsid w:val="00F84E1C"/>
    <w:rsid w:val="00F8719D"/>
    <w:rsid w:val="00F90BEC"/>
    <w:rsid w:val="00F910AE"/>
    <w:rsid w:val="00F91868"/>
    <w:rsid w:val="00F94F7D"/>
    <w:rsid w:val="00F96B21"/>
    <w:rsid w:val="00FA110A"/>
    <w:rsid w:val="00FA35FF"/>
    <w:rsid w:val="00FA3B03"/>
    <w:rsid w:val="00FA6B53"/>
    <w:rsid w:val="00FB24DD"/>
    <w:rsid w:val="00FB6B1D"/>
    <w:rsid w:val="00FB7431"/>
    <w:rsid w:val="00FC6F36"/>
    <w:rsid w:val="00FC7172"/>
    <w:rsid w:val="00FD7BD9"/>
    <w:rsid w:val="00FE6114"/>
    <w:rsid w:val="00FE71F4"/>
    <w:rsid w:val="00FE7BB9"/>
    <w:rsid w:val="00FF2A46"/>
    <w:rsid w:val="00FF3F82"/>
    <w:rsid w:val="00FF4D65"/>
    <w:rsid w:val="00FF50C7"/>
    <w:rsid w:val="00FF5570"/>
    <w:rsid w:val="00FF63D8"/>
    <w:rsid w:val="00FF7F2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23226CB-8B7E-495D-8518-EB36FA0FC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04E8B"/>
    <w:pPr>
      <w:jc w:val="both"/>
    </w:pPr>
    <w:rPr>
      <w:rFonts w:ascii="Calibri" w:hAnsi="Calibri" w:cs="Calibri"/>
      <w:sz w:val="22"/>
      <w:szCs w:val="22"/>
    </w:rPr>
  </w:style>
  <w:style w:type="paragraph" w:styleId="Heading1">
    <w:name w:val="heading 1"/>
    <w:basedOn w:val="Normal"/>
    <w:next w:val="Normal"/>
    <w:link w:val="Heading1Char"/>
    <w:uiPriority w:val="99"/>
    <w:qFormat/>
    <w:rsid w:val="008463BB"/>
    <w:pPr>
      <w:outlineLvl w:val="0"/>
    </w:pPr>
    <w:rPr>
      <w:rFonts w:cs="Arial"/>
      <w:b/>
    </w:rPr>
  </w:style>
  <w:style w:type="paragraph" w:styleId="Heading2">
    <w:name w:val="heading 2"/>
    <w:basedOn w:val="Normal"/>
    <w:next w:val="Normal"/>
    <w:link w:val="Heading2Char"/>
    <w:uiPriority w:val="99"/>
    <w:unhideWhenUsed/>
    <w:qFormat/>
    <w:rsid w:val="00B8222D"/>
    <w:pPr>
      <w:keepNext/>
      <w:outlineLvl w:val="1"/>
    </w:pPr>
    <w:rPr>
      <w:rFonts w:cs="Times New Roman"/>
      <w:b/>
      <w:bCs/>
      <w:iCs/>
      <w:szCs w:val="28"/>
    </w:rPr>
  </w:style>
  <w:style w:type="paragraph" w:styleId="Heading3">
    <w:name w:val="heading 3"/>
    <w:basedOn w:val="Normal"/>
    <w:next w:val="Normal"/>
    <w:link w:val="Heading3Char"/>
    <w:uiPriority w:val="99"/>
    <w:unhideWhenUsed/>
    <w:qFormat/>
    <w:rsid w:val="00D639B2"/>
    <w:pPr>
      <w:keepNext/>
      <w:spacing w:before="240" w:after="60"/>
      <w:outlineLvl w:val="2"/>
    </w:pPr>
    <w:rPr>
      <w:rFonts w:cs="Times New Roman"/>
      <w:b/>
      <w:bCs/>
      <w:sz w:val="28"/>
      <w:szCs w:val="26"/>
    </w:rPr>
  </w:style>
  <w:style w:type="paragraph" w:styleId="Heading4">
    <w:name w:val="heading 4"/>
    <w:basedOn w:val="Normal"/>
    <w:next w:val="Normal"/>
    <w:link w:val="Heading4Char"/>
    <w:uiPriority w:val="99"/>
    <w:unhideWhenUsed/>
    <w:qFormat/>
    <w:rsid w:val="00CA3D4D"/>
    <w:pPr>
      <w:keepNext/>
      <w:numPr>
        <w:numId w:val="2"/>
      </w:numPr>
      <w:outlineLvl w:val="3"/>
    </w:pPr>
    <w:rPr>
      <w:b/>
      <w:bCs/>
    </w:rPr>
  </w:style>
  <w:style w:type="paragraph" w:styleId="Heading5">
    <w:name w:val="heading 5"/>
    <w:basedOn w:val="Heading4"/>
    <w:next w:val="Normal"/>
    <w:link w:val="Heading5Char"/>
    <w:uiPriority w:val="99"/>
    <w:qFormat/>
    <w:rsid w:val="001A617A"/>
    <w:pPr>
      <w:keepNext w:val="0"/>
      <w:numPr>
        <w:numId w:val="0"/>
      </w:numPr>
      <w:tabs>
        <w:tab w:val="num" w:pos="1418"/>
      </w:tabs>
      <w:spacing w:before="120" w:after="120" w:line="240" w:lineRule="atLeast"/>
      <w:ind w:left="1418" w:right="284" w:hanging="709"/>
      <w:jc w:val="left"/>
      <w:outlineLvl w:val="4"/>
    </w:pPr>
    <w:rPr>
      <w:rFonts w:eastAsia="Calibri"/>
      <w:bCs w:val="0"/>
      <w:szCs w:val="20"/>
    </w:rPr>
  </w:style>
  <w:style w:type="paragraph" w:styleId="Heading6">
    <w:name w:val="heading 6"/>
    <w:basedOn w:val="Normal"/>
    <w:next w:val="Normal"/>
    <w:link w:val="Heading6Char"/>
    <w:uiPriority w:val="99"/>
    <w:qFormat/>
    <w:rsid w:val="001A617A"/>
    <w:pPr>
      <w:spacing w:before="60" w:after="60" w:line="276" w:lineRule="auto"/>
      <w:ind w:right="284"/>
      <w:jc w:val="left"/>
      <w:outlineLvl w:val="5"/>
    </w:pPr>
    <w:rPr>
      <w:rFonts w:eastAsia="Calibri"/>
      <w:b/>
      <w:szCs w:val="20"/>
    </w:rPr>
  </w:style>
  <w:style w:type="paragraph" w:styleId="Heading7">
    <w:name w:val="heading 7"/>
    <w:basedOn w:val="Normal"/>
    <w:link w:val="Heading7Char"/>
    <w:uiPriority w:val="99"/>
    <w:qFormat/>
    <w:rsid w:val="001A617A"/>
    <w:pPr>
      <w:tabs>
        <w:tab w:val="num" w:pos="1304"/>
      </w:tabs>
      <w:spacing w:before="60" w:after="60" w:line="240" w:lineRule="atLeast"/>
      <w:ind w:left="1304" w:right="284" w:hanging="567"/>
      <w:jc w:val="left"/>
      <w:outlineLvl w:val="6"/>
    </w:pPr>
    <w:rPr>
      <w:rFonts w:eastAsia="Calibri"/>
      <w:szCs w:val="20"/>
    </w:rPr>
  </w:style>
  <w:style w:type="paragraph" w:styleId="Heading8">
    <w:name w:val="heading 8"/>
    <w:basedOn w:val="Normal"/>
    <w:next w:val="Normal"/>
    <w:link w:val="Heading8Char"/>
    <w:uiPriority w:val="99"/>
    <w:qFormat/>
    <w:rsid w:val="004F0B8E"/>
    <w:pPr>
      <w:spacing w:before="240" w:after="60"/>
      <w:jc w:val="left"/>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9"/>
    <w:qFormat/>
    <w:rsid w:val="001A617A"/>
    <w:pPr>
      <w:tabs>
        <w:tab w:val="num" w:pos="851"/>
      </w:tabs>
      <w:spacing w:before="240" w:after="60" w:line="276" w:lineRule="auto"/>
      <w:ind w:left="851" w:right="284" w:hanging="851"/>
      <w:jc w:val="left"/>
      <w:outlineLvl w:val="8"/>
    </w:pPr>
    <w:rPr>
      <w:rFonts w:eastAsia="Calibri"/>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45B62"/>
    <w:rPr>
      <w:color w:val="0000FF"/>
      <w:u w:val="single"/>
    </w:rPr>
  </w:style>
  <w:style w:type="paragraph" w:customStyle="1" w:styleId="Bulletedlist">
    <w:name w:val="Bulleted list"/>
    <w:basedOn w:val="Normal"/>
    <w:rsid w:val="005A66DB"/>
    <w:pPr>
      <w:numPr>
        <w:numId w:val="1"/>
      </w:numPr>
      <w:spacing w:before="160" w:after="160" w:line="264" w:lineRule="auto"/>
    </w:pPr>
    <w:rPr>
      <w:rFonts w:ascii="Century Gothic" w:hAnsi="Century Gothic"/>
      <w:sz w:val="20"/>
    </w:rPr>
  </w:style>
  <w:style w:type="paragraph" w:styleId="TOC1">
    <w:name w:val="toc 1"/>
    <w:basedOn w:val="Normal"/>
    <w:next w:val="Normal"/>
    <w:autoRedefine/>
    <w:uiPriority w:val="99"/>
    <w:rsid w:val="00BB401A"/>
    <w:pPr>
      <w:tabs>
        <w:tab w:val="left" w:pos="1620"/>
        <w:tab w:val="right" w:leader="dot" w:pos="9611"/>
      </w:tabs>
      <w:ind w:left="1260" w:hanging="1260"/>
    </w:pPr>
    <w:rPr>
      <w:rFonts w:cs="Arial"/>
      <w:b/>
      <w:bCs/>
      <w:noProof/>
      <w:sz w:val="20"/>
      <w:szCs w:val="20"/>
    </w:rPr>
  </w:style>
  <w:style w:type="table" w:styleId="TableGrid">
    <w:name w:val="Table Grid"/>
    <w:basedOn w:val="TableNormal"/>
    <w:rsid w:val="00BB4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qFormat/>
    <w:rsid w:val="0020221B"/>
    <w:pPr>
      <w:tabs>
        <w:tab w:val="right" w:pos="9072"/>
      </w:tabs>
    </w:pPr>
    <w:rPr>
      <w:i/>
      <w:sz w:val="20"/>
    </w:rPr>
  </w:style>
  <w:style w:type="character" w:styleId="PageNumber">
    <w:name w:val="page number"/>
    <w:basedOn w:val="DefaultParagraphFont"/>
    <w:rsid w:val="00A9076A"/>
  </w:style>
  <w:style w:type="character" w:styleId="Strong">
    <w:name w:val="Strong"/>
    <w:uiPriority w:val="99"/>
    <w:qFormat/>
    <w:rsid w:val="008463BB"/>
    <w:rPr>
      <w:b/>
    </w:rPr>
  </w:style>
  <w:style w:type="paragraph" w:styleId="Header">
    <w:name w:val="header"/>
    <w:basedOn w:val="Normal"/>
    <w:link w:val="HeaderChar"/>
    <w:uiPriority w:val="99"/>
    <w:rsid w:val="00FF2A46"/>
    <w:pPr>
      <w:tabs>
        <w:tab w:val="center" w:pos="4153"/>
        <w:tab w:val="right" w:pos="8306"/>
      </w:tabs>
    </w:pPr>
  </w:style>
  <w:style w:type="character" w:customStyle="1" w:styleId="Heading1Char">
    <w:name w:val="Heading 1 Char"/>
    <w:link w:val="Heading1"/>
    <w:uiPriority w:val="99"/>
    <w:rsid w:val="008463BB"/>
    <w:rPr>
      <w:rFonts w:ascii="Arial" w:hAnsi="Arial" w:cs="Arial"/>
      <w:b/>
      <w:sz w:val="24"/>
      <w:szCs w:val="24"/>
    </w:rPr>
  </w:style>
  <w:style w:type="character" w:styleId="Emphasis">
    <w:name w:val="Emphasis"/>
    <w:uiPriority w:val="99"/>
    <w:qFormat/>
    <w:rsid w:val="008463BB"/>
    <w:rPr>
      <w:i/>
      <w:iCs/>
    </w:rPr>
  </w:style>
  <w:style w:type="character" w:customStyle="1" w:styleId="Heading2Char">
    <w:name w:val="Heading 2 Char"/>
    <w:link w:val="Heading2"/>
    <w:uiPriority w:val="99"/>
    <w:rsid w:val="00B8222D"/>
    <w:rPr>
      <w:rFonts w:ascii="Calibri" w:eastAsia="Times New Roman" w:hAnsi="Calibri" w:cs="Times New Roman"/>
      <w:b/>
      <w:bCs/>
      <w:iCs/>
      <w:sz w:val="22"/>
      <w:szCs w:val="28"/>
    </w:rPr>
  </w:style>
  <w:style w:type="paragraph" w:styleId="Title">
    <w:name w:val="Title"/>
    <w:basedOn w:val="Normal"/>
    <w:next w:val="Normal"/>
    <w:link w:val="TitleChar"/>
    <w:rsid w:val="008463BB"/>
    <w:pPr>
      <w:spacing w:before="240" w:after="60"/>
      <w:jc w:val="center"/>
      <w:outlineLvl w:val="0"/>
    </w:pPr>
    <w:rPr>
      <w:rFonts w:cs="Times New Roman"/>
      <w:b/>
      <w:bCs/>
      <w:kern w:val="28"/>
      <w:sz w:val="48"/>
      <w:szCs w:val="32"/>
    </w:rPr>
  </w:style>
  <w:style w:type="character" w:customStyle="1" w:styleId="TitleChar">
    <w:name w:val="Title Char"/>
    <w:link w:val="Title"/>
    <w:rsid w:val="008463BB"/>
    <w:rPr>
      <w:rFonts w:ascii="Arial" w:eastAsia="Times New Roman" w:hAnsi="Arial" w:cs="Times New Roman"/>
      <w:b/>
      <w:bCs/>
      <w:kern w:val="28"/>
      <w:sz w:val="48"/>
      <w:szCs w:val="32"/>
    </w:rPr>
  </w:style>
  <w:style w:type="character" w:customStyle="1" w:styleId="Heading3Char">
    <w:name w:val="Heading 3 Char"/>
    <w:link w:val="Heading3"/>
    <w:uiPriority w:val="99"/>
    <w:rsid w:val="00D639B2"/>
    <w:rPr>
      <w:rFonts w:ascii="Arial" w:eastAsia="Times New Roman" w:hAnsi="Arial" w:cs="Times New Roman"/>
      <w:b/>
      <w:bCs/>
      <w:sz w:val="28"/>
      <w:szCs w:val="26"/>
    </w:rPr>
  </w:style>
  <w:style w:type="paragraph" w:customStyle="1" w:styleId="iIndent">
    <w:name w:val="i) Indent"/>
    <w:basedOn w:val="Normal"/>
    <w:qFormat/>
    <w:rsid w:val="003A7E8B"/>
    <w:pPr>
      <w:numPr>
        <w:ilvl w:val="2"/>
        <w:numId w:val="7"/>
      </w:numPr>
      <w:tabs>
        <w:tab w:val="right" w:pos="964"/>
      </w:tabs>
    </w:pPr>
  </w:style>
  <w:style w:type="paragraph" w:customStyle="1" w:styleId="Table3pt">
    <w:name w:val="Table 3pt"/>
    <w:basedOn w:val="Normal"/>
    <w:link w:val="Table3ptChar"/>
    <w:qFormat/>
    <w:rsid w:val="00015E8B"/>
    <w:pPr>
      <w:spacing w:before="60" w:after="60"/>
      <w:ind w:left="567" w:hanging="567"/>
      <w:jc w:val="left"/>
    </w:pPr>
    <w:rPr>
      <w:bCs/>
    </w:rPr>
  </w:style>
  <w:style w:type="paragraph" w:customStyle="1" w:styleId="Table3ptBold">
    <w:name w:val="Table 3pt Bold"/>
    <w:basedOn w:val="Table3pt"/>
    <w:link w:val="Table3ptBoldChar"/>
    <w:qFormat/>
    <w:rsid w:val="0039005E"/>
    <w:rPr>
      <w:rFonts w:asciiTheme="minorHAnsi" w:hAnsiTheme="minorHAnsi" w:cstheme="minorHAnsi"/>
      <w:b/>
    </w:rPr>
  </w:style>
  <w:style w:type="character" w:customStyle="1" w:styleId="Table3ptChar">
    <w:name w:val="Table 3pt Char"/>
    <w:link w:val="Table3pt"/>
    <w:rsid w:val="00015E8B"/>
    <w:rPr>
      <w:rFonts w:ascii="Arial" w:hAnsi="Arial"/>
      <w:bCs/>
      <w:sz w:val="22"/>
      <w:szCs w:val="24"/>
    </w:rPr>
  </w:style>
  <w:style w:type="character" w:customStyle="1" w:styleId="Heading4Char">
    <w:name w:val="Heading 4 Char"/>
    <w:link w:val="Heading4"/>
    <w:uiPriority w:val="99"/>
    <w:rsid w:val="00CA3D4D"/>
    <w:rPr>
      <w:rFonts w:ascii="Calibri" w:eastAsia="Times New Roman" w:hAnsi="Calibri" w:cs="Calibri"/>
      <w:b/>
      <w:bCs/>
      <w:sz w:val="22"/>
      <w:szCs w:val="22"/>
    </w:rPr>
  </w:style>
  <w:style w:type="character" w:customStyle="1" w:styleId="Table3ptBoldChar">
    <w:name w:val="Table 3pt Bold Char"/>
    <w:link w:val="Table3ptBold"/>
    <w:rsid w:val="0039005E"/>
    <w:rPr>
      <w:rFonts w:ascii="Arial" w:hAnsi="Arial"/>
      <w:b/>
      <w:bCs/>
      <w:sz w:val="22"/>
      <w:szCs w:val="24"/>
    </w:rPr>
  </w:style>
  <w:style w:type="paragraph" w:styleId="Subtitle">
    <w:name w:val="Subtitle"/>
    <w:basedOn w:val="Normal"/>
    <w:next w:val="Normal"/>
    <w:link w:val="SubtitleChar"/>
    <w:qFormat/>
    <w:rsid w:val="00457E4D"/>
    <w:pPr>
      <w:tabs>
        <w:tab w:val="left" w:pos="964"/>
      </w:tabs>
    </w:pPr>
  </w:style>
  <w:style w:type="character" w:customStyle="1" w:styleId="SubtitleChar">
    <w:name w:val="Subtitle Char"/>
    <w:link w:val="Subtitle"/>
    <w:rsid w:val="00457E4D"/>
    <w:rPr>
      <w:rFonts w:ascii="Calibri" w:hAnsi="Calibri" w:cs="Calibri"/>
      <w:sz w:val="22"/>
      <w:szCs w:val="22"/>
    </w:rPr>
  </w:style>
  <w:style w:type="paragraph" w:styleId="ListParagraph">
    <w:name w:val="List Paragraph"/>
    <w:basedOn w:val="Normal"/>
    <w:uiPriority w:val="34"/>
    <w:qFormat/>
    <w:rsid w:val="00C83FBF"/>
    <w:pPr>
      <w:ind w:left="720"/>
    </w:pPr>
  </w:style>
  <w:style w:type="paragraph" w:styleId="FootnoteText">
    <w:name w:val="footnote text"/>
    <w:basedOn w:val="Normal"/>
    <w:link w:val="FootnoteTextChar"/>
    <w:rsid w:val="00C03C92"/>
    <w:rPr>
      <w:sz w:val="20"/>
      <w:szCs w:val="20"/>
    </w:rPr>
  </w:style>
  <w:style w:type="character" w:customStyle="1" w:styleId="FootnoteTextChar">
    <w:name w:val="Footnote Text Char"/>
    <w:link w:val="FootnoteText"/>
    <w:rsid w:val="00C03C92"/>
    <w:rPr>
      <w:rFonts w:ascii="Arial" w:hAnsi="Arial"/>
    </w:rPr>
  </w:style>
  <w:style w:type="character" w:styleId="FootnoteReference">
    <w:name w:val="footnote reference"/>
    <w:rsid w:val="00C03C92"/>
    <w:rPr>
      <w:vertAlign w:val="superscript"/>
    </w:rPr>
  </w:style>
  <w:style w:type="paragraph" w:customStyle="1" w:styleId="Default">
    <w:name w:val="Default"/>
    <w:rsid w:val="00CD330E"/>
    <w:pPr>
      <w:autoSpaceDE w:val="0"/>
      <w:autoSpaceDN w:val="0"/>
      <w:adjustRightInd w:val="0"/>
    </w:pPr>
    <w:rPr>
      <w:rFonts w:ascii="Calisto MT" w:hAnsi="Calisto MT" w:cs="Calisto MT"/>
      <w:color w:val="000000"/>
      <w:sz w:val="24"/>
      <w:szCs w:val="24"/>
    </w:rPr>
  </w:style>
  <w:style w:type="paragraph" w:customStyle="1" w:styleId="aStyle">
    <w:name w:val="a) Style"/>
    <w:basedOn w:val="Subtitle"/>
    <w:link w:val="aStyleChar"/>
    <w:qFormat/>
    <w:rsid w:val="00457E4D"/>
    <w:pPr>
      <w:numPr>
        <w:ilvl w:val="6"/>
        <w:numId w:val="3"/>
      </w:numPr>
    </w:pPr>
  </w:style>
  <w:style w:type="paragraph" w:customStyle="1" w:styleId="DotPointGreen">
    <w:name w:val="Dot Point Green"/>
    <w:basedOn w:val="Normal"/>
    <w:rsid w:val="006E75FA"/>
    <w:pPr>
      <w:numPr>
        <w:numId w:val="4"/>
      </w:numPr>
    </w:pPr>
  </w:style>
  <w:style w:type="character" w:customStyle="1" w:styleId="aStyleChar">
    <w:name w:val="a) Style Char"/>
    <w:link w:val="aStyle"/>
    <w:rsid w:val="00457E4D"/>
    <w:rPr>
      <w:rFonts w:ascii="Calibri" w:hAnsi="Calibri" w:cs="Calibri"/>
      <w:sz w:val="22"/>
      <w:szCs w:val="22"/>
    </w:rPr>
  </w:style>
  <w:style w:type="paragraph" w:styleId="BodyText">
    <w:name w:val="Body Text"/>
    <w:basedOn w:val="Normal"/>
    <w:link w:val="BodyTextChar"/>
    <w:rsid w:val="001A617A"/>
    <w:pPr>
      <w:spacing w:after="120"/>
    </w:pPr>
  </w:style>
  <w:style w:type="character" w:customStyle="1" w:styleId="BodyTextChar">
    <w:name w:val="Body Text Char"/>
    <w:link w:val="BodyText"/>
    <w:rsid w:val="001A617A"/>
    <w:rPr>
      <w:rFonts w:ascii="Arial" w:hAnsi="Arial"/>
      <w:sz w:val="24"/>
      <w:szCs w:val="24"/>
    </w:rPr>
  </w:style>
  <w:style w:type="character" w:customStyle="1" w:styleId="Heading5Char">
    <w:name w:val="Heading 5 Char"/>
    <w:link w:val="Heading5"/>
    <w:uiPriority w:val="99"/>
    <w:rsid w:val="001A617A"/>
    <w:rPr>
      <w:rFonts w:ascii="Calibri" w:eastAsia="Calibri" w:hAnsi="Calibri" w:cs="Calibri"/>
      <w:b/>
      <w:sz w:val="22"/>
    </w:rPr>
  </w:style>
  <w:style w:type="character" w:customStyle="1" w:styleId="Heading6Char">
    <w:name w:val="Heading 6 Char"/>
    <w:link w:val="Heading6"/>
    <w:uiPriority w:val="99"/>
    <w:rsid w:val="001A617A"/>
    <w:rPr>
      <w:rFonts w:ascii="Calibri" w:eastAsia="Calibri" w:hAnsi="Calibri" w:cs="Calibri"/>
      <w:b/>
      <w:sz w:val="22"/>
    </w:rPr>
  </w:style>
  <w:style w:type="character" w:customStyle="1" w:styleId="Heading7Char">
    <w:name w:val="Heading 7 Char"/>
    <w:link w:val="Heading7"/>
    <w:uiPriority w:val="99"/>
    <w:rsid w:val="001A617A"/>
    <w:rPr>
      <w:rFonts w:ascii="Calibri" w:eastAsia="Calibri" w:hAnsi="Calibri" w:cs="Calibri"/>
      <w:sz w:val="22"/>
    </w:rPr>
  </w:style>
  <w:style w:type="character" w:customStyle="1" w:styleId="Heading9Char">
    <w:name w:val="Heading 9 Char"/>
    <w:link w:val="Heading9"/>
    <w:uiPriority w:val="99"/>
    <w:rsid w:val="001A617A"/>
    <w:rPr>
      <w:rFonts w:ascii="Calibri" w:eastAsia="Calibri" w:hAnsi="Calibri" w:cs="Calibri"/>
      <w:i/>
      <w:sz w:val="18"/>
    </w:rPr>
  </w:style>
  <w:style w:type="table" w:customStyle="1" w:styleId="TableGrid1">
    <w:name w:val="Table Grid1"/>
    <w:basedOn w:val="TableNormal"/>
    <w:next w:val="TableGrid"/>
    <w:rsid w:val="001A617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
    <w:name w:val="Headings"/>
    <w:uiPriority w:val="99"/>
    <w:rsid w:val="001A617A"/>
    <w:pPr>
      <w:numPr>
        <w:numId w:val="6"/>
      </w:numPr>
    </w:pPr>
  </w:style>
  <w:style w:type="character" w:customStyle="1" w:styleId="FooterChar">
    <w:name w:val="Footer Char"/>
    <w:link w:val="Footer"/>
    <w:uiPriority w:val="99"/>
    <w:rsid w:val="008B6902"/>
    <w:rPr>
      <w:rFonts w:ascii="Arial" w:hAnsi="Arial"/>
      <w:i/>
      <w:szCs w:val="24"/>
    </w:rPr>
  </w:style>
  <w:style w:type="character" w:customStyle="1" w:styleId="HeaderChar">
    <w:name w:val="Header Char"/>
    <w:link w:val="Header"/>
    <w:uiPriority w:val="99"/>
    <w:rsid w:val="008B6902"/>
    <w:rPr>
      <w:rFonts w:ascii="Arial" w:hAnsi="Arial"/>
      <w:sz w:val="24"/>
      <w:szCs w:val="24"/>
    </w:rPr>
  </w:style>
  <w:style w:type="numbering" w:customStyle="1" w:styleId="Headings1">
    <w:name w:val="Headings1"/>
    <w:uiPriority w:val="99"/>
    <w:rsid w:val="008B6902"/>
  </w:style>
  <w:style w:type="numbering" w:customStyle="1" w:styleId="Headings2">
    <w:name w:val="Headings2"/>
    <w:uiPriority w:val="99"/>
    <w:rsid w:val="00DE7296"/>
  </w:style>
  <w:style w:type="character" w:customStyle="1" w:styleId="Heading8Char">
    <w:name w:val="Heading 8 Char"/>
    <w:link w:val="Heading8"/>
    <w:uiPriority w:val="99"/>
    <w:rsid w:val="004F0B8E"/>
    <w:rPr>
      <w:i/>
      <w:iCs/>
      <w:sz w:val="24"/>
      <w:szCs w:val="24"/>
    </w:rPr>
  </w:style>
  <w:style w:type="numbering" w:customStyle="1" w:styleId="NoList1">
    <w:name w:val="No List1"/>
    <w:next w:val="NoList"/>
    <w:uiPriority w:val="99"/>
    <w:semiHidden/>
    <w:unhideWhenUsed/>
    <w:rsid w:val="004F0B8E"/>
  </w:style>
  <w:style w:type="character" w:customStyle="1" w:styleId="PCOWingdings">
    <w:name w:val="PCOWingdings"/>
    <w:uiPriority w:val="99"/>
    <w:rsid w:val="004F0B8E"/>
    <w:rPr>
      <w:rFonts w:ascii="Wingdings 2" w:hAnsi="Wingdings 2"/>
      <w:u w:val="none"/>
      <w:vertAlign w:val="baseline"/>
    </w:rPr>
  </w:style>
  <w:style w:type="character" w:customStyle="1" w:styleId="PCOMathExtA">
    <w:name w:val="PCOMathExtA"/>
    <w:uiPriority w:val="99"/>
    <w:rsid w:val="004F0B8E"/>
    <w:rPr>
      <w:rFonts w:ascii="WP MathExtendedA" w:hAnsi="WP MathExtendedA"/>
      <w:u w:val="none"/>
      <w:vertAlign w:val="baseline"/>
    </w:rPr>
  </w:style>
  <w:style w:type="character" w:customStyle="1" w:styleId="PCOSymbol">
    <w:name w:val="PCOSymbol"/>
    <w:uiPriority w:val="99"/>
    <w:rsid w:val="004F0B8E"/>
    <w:rPr>
      <w:rFonts w:ascii="WP TypographicSymbols" w:hAnsi="WP TypographicSymbols"/>
      <w:u w:val="none"/>
      <w:vertAlign w:val="baseline"/>
    </w:rPr>
  </w:style>
  <w:style w:type="character" w:customStyle="1" w:styleId="FmNumerator">
    <w:name w:val="FmNumerator"/>
    <w:uiPriority w:val="99"/>
    <w:rsid w:val="004F0B8E"/>
    <w:rPr>
      <w:rFonts w:ascii="Times New Roman" w:hAnsi="Times New Roman"/>
      <w:sz w:val="16"/>
      <w:vertAlign w:val="superscript"/>
    </w:rPr>
  </w:style>
  <w:style w:type="character" w:customStyle="1" w:styleId="FmSymbol">
    <w:name w:val="FmSymbol"/>
    <w:uiPriority w:val="99"/>
    <w:rsid w:val="004F0B8E"/>
    <w:rPr>
      <w:rFonts w:ascii="Symbol" w:hAnsi="Symbol"/>
    </w:rPr>
  </w:style>
  <w:style w:type="character" w:customStyle="1" w:styleId="FmDingbats">
    <w:name w:val="FmDingbats"/>
    <w:uiPriority w:val="99"/>
    <w:rsid w:val="004F0B8E"/>
    <w:rPr>
      <w:rFonts w:ascii="ZapfDingbats" w:hAnsi="ZapfDingbats"/>
    </w:rPr>
  </w:style>
  <w:style w:type="character" w:customStyle="1" w:styleId="FmSuperscript">
    <w:name w:val="FmSuperscript"/>
    <w:uiPriority w:val="99"/>
    <w:rsid w:val="004F0B8E"/>
    <w:rPr>
      <w:rFonts w:ascii="Symbol" w:hAnsi="Symbol"/>
      <w:vertAlign w:val="superscript"/>
    </w:rPr>
  </w:style>
  <w:style w:type="character" w:customStyle="1" w:styleId="PCOWebdings">
    <w:name w:val="PCOWebdings"/>
    <w:uiPriority w:val="99"/>
    <w:rsid w:val="004F0B8E"/>
    <w:rPr>
      <w:rFonts w:ascii="Webdings" w:hAnsi="Webdings"/>
      <w:u w:val="none"/>
      <w:vertAlign w:val="baseline"/>
    </w:rPr>
  </w:style>
  <w:style w:type="character" w:customStyle="1" w:styleId="FmDenominator">
    <w:name w:val="FmDenominator"/>
    <w:uiPriority w:val="99"/>
    <w:rsid w:val="004F0B8E"/>
    <w:rPr>
      <w:rFonts w:ascii="Times New Roman" w:hAnsi="Times New Roman"/>
      <w:sz w:val="16"/>
      <w:vertAlign w:val="subscript"/>
    </w:rPr>
  </w:style>
  <w:style w:type="paragraph" w:styleId="TOC2">
    <w:name w:val="toc 2"/>
    <w:basedOn w:val="Normal"/>
    <w:next w:val="Normal"/>
    <w:autoRedefine/>
    <w:uiPriority w:val="99"/>
    <w:rsid w:val="004F0B8E"/>
    <w:pPr>
      <w:tabs>
        <w:tab w:val="left" w:pos="720"/>
        <w:tab w:val="right" w:pos="9062"/>
      </w:tabs>
      <w:spacing w:after="80"/>
      <w:ind w:left="720"/>
      <w:jc w:val="left"/>
    </w:pPr>
    <w:rPr>
      <w:rFonts w:ascii="Times New Roman" w:hAnsi="Times New Roman" w:cs="Times New Roman"/>
      <w:b/>
      <w:bCs/>
      <w:sz w:val="20"/>
      <w:szCs w:val="20"/>
      <w:lang w:val="en-US" w:eastAsia="en-US"/>
    </w:rPr>
  </w:style>
  <w:style w:type="paragraph" w:styleId="TOC3">
    <w:name w:val="toc 3"/>
    <w:basedOn w:val="Normal"/>
    <w:next w:val="Normal"/>
    <w:autoRedefine/>
    <w:uiPriority w:val="99"/>
    <w:rsid w:val="004F0B8E"/>
    <w:pPr>
      <w:ind w:left="240"/>
      <w:jc w:val="left"/>
    </w:pPr>
    <w:rPr>
      <w:rFonts w:ascii="Times New Roman" w:hAnsi="Times New Roman" w:cs="Times New Roman"/>
      <w:sz w:val="20"/>
      <w:szCs w:val="20"/>
      <w:lang w:val="en-US" w:eastAsia="en-US"/>
    </w:rPr>
  </w:style>
  <w:style w:type="paragraph" w:styleId="TOC4">
    <w:name w:val="toc 4"/>
    <w:basedOn w:val="Normal"/>
    <w:next w:val="Normal"/>
    <w:autoRedefine/>
    <w:uiPriority w:val="99"/>
    <w:rsid w:val="004F0B8E"/>
    <w:pPr>
      <w:ind w:left="480"/>
      <w:jc w:val="left"/>
    </w:pPr>
    <w:rPr>
      <w:rFonts w:ascii="Times New Roman" w:hAnsi="Times New Roman" w:cs="Times New Roman"/>
      <w:sz w:val="20"/>
      <w:szCs w:val="20"/>
      <w:lang w:val="en-US" w:eastAsia="en-US"/>
    </w:rPr>
  </w:style>
  <w:style w:type="paragraph" w:styleId="TOC5">
    <w:name w:val="toc 5"/>
    <w:basedOn w:val="Normal"/>
    <w:next w:val="Normal"/>
    <w:autoRedefine/>
    <w:uiPriority w:val="99"/>
    <w:rsid w:val="004F0B8E"/>
    <w:pPr>
      <w:ind w:left="720"/>
      <w:jc w:val="left"/>
    </w:pPr>
    <w:rPr>
      <w:rFonts w:ascii="Times New Roman" w:hAnsi="Times New Roman" w:cs="Times New Roman"/>
      <w:sz w:val="20"/>
      <w:szCs w:val="20"/>
      <w:lang w:val="en-US" w:eastAsia="en-US"/>
    </w:rPr>
  </w:style>
  <w:style w:type="paragraph" w:styleId="TOC6">
    <w:name w:val="toc 6"/>
    <w:basedOn w:val="Normal"/>
    <w:next w:val="Normal"/>
    <w:autoRedefine/>
    <w:uiPriority w:val="99"/>
    <w:rsid w:val="004F0B8E"/>
    <w:pPr>
      <w:ind w:left="960"/>
      <w:jc w:val="left"/>
    </w:pPr>
    <w:rPr>
      <w:rFonts w:ascii="Times New Roman" w:hAnsi="Times New Roman" w:cs="Times New Roman"/>
      <w:sz w:val="20"/>
      <w:szCs w:val="20"/>
      <w:lang w:val="en-US" w:eastAsia="en-US"/>
    </w:rPr>
  </w:style>
  <w:style w:type="paragraph" w:styleId="TOC7">
    <w:name w:val="toc 7"/>
    <w:basedOn w:val="Normal"/>
    <w:next w:val="Normal"/>
    <w:autoRedefine/>
    <w:uiPriority w:val="99"/>
    <w:rsid w:val="004F0B8E"/>
    <w:pPr>
      <w:ind w:left="1200"/>
      <w:jc w:val="left"/>
    </w:pPr>
    <w:rPr>
      <w:rFonts w:ascii="Times New Roman" w:hAnsi="Times New Roman" w:cs="Times New Roman"/>
      <w:sz w:val="20"/>
      <w:szCs w:val="20"/>
      <w:lang w:val="en-US" w:eastAsia="en-US"/>
    </w:rPr>
  </w:style>
  <w:style w:type="paragraph" w:styleId="TOC8">
    <w:name w:val="toc 8"/>
    <w:basedOn w:val="Normal"/>
    <w:next w:val="Normal"/>
    <w:autoRedefine/>
    <w:uiPriority w:val="99"/>
    <w:rsid w:val="004F0B8E"/>
    <w:pPr>
      <w:ind w:left="1440"/>
      <w:jc w:val="left"/>
    </w:pPr>
    <w:rPr>
      <w:rFonts w:ascii="Times New Roman" w:hAnsi="Times New Roman" w:cs="Times New Roman"/>
      <w:sz w:val="20"/>
      <w:szCs w:val="20"/>
      <w:lang w:val="en-US" w:eastAsia="en-US"/>
    </w:rPr>
  </w:style>
  <w:style w:type="paragraph" w:styleId="TOC9">
    <w:name w:val="toc 9"/>
    <w:basedOn w:val="Normal"/>
    <w:next w:val="Normal"/>
    <w:autoRedefine/>
    <w:uiPriority w:val="99"/>
    <w:rsid w:val="004F0B8E"/>
    <w:pPr>
      <w:ind w:left="1680"/>
      <w:jc w:val="left"/>
    </w:pPr>
    <w:rPr>
      <w:rFonts w:ascii="Times New Roman" w:hAnsi="Times New Roman" w:cs="Times New Roman"/>
      <w:sz w:val="20"/>
      <w:szCs w:val="20"/>
      <w:lang w:val="en-US" w:eastAsia="en-US"/>
    </w:rPr>
  </w:style>
  <w:style w:type="paragraph" w:customStyle="1" w:styleId="Style2ared">
    <w:name w:val="Style 2 (a) red"/>
    <w:basedOn w:val="Normal"/>
    <w:link w:val="Style2aredChar"/>
    <w:uiPriority w:val="99"/>
    <w:rsid w:val="004F0B8E"/>
    <w:pPr>
      <w:tabs>
        <w:tab w:val="right" w:pos="1418"/>
      </w:tabs>
      <w:suppressAutoHyphens/>
      <w:autoSpaceDE w:val="0"/>
      <w:autoSpaceDN w:val="0"/>
      <w:adjustRightInd w:val="0"/>
      <w:spacing w:after="200"/>
      <w:ind w:left="1418" w:hanging="567"/>
    </w:pPr>
    <w:rPr>
      <w:rFonts w:ascii="Times New Roman" w:hAnsi="Times New Roman" w:cs="Times New Roman"/>
      <w:color w:val="FF0000"/>
      <w:sz w:val="24"/>
      <w:szCs w:val="20"/>
    </w:rPr>
  </w:style>
  <w:style w:type="character" w:customStyle="1" w:styleId="Style2aredChar">
    <w:name w:val="Style 2 (a) red Char"/>
    <w:link w:val="Style2ared"/>
    <w:uiPriority w:val="99"/>
    <w:locked/>
    <w:rsid w:val="004F0B8E"/>
    <w:rPr>
      <w:color w:val="FF0000"/>
      <w:sz w:val="24"/>
    </w:rPr>
  </w:style>
  <w:style w:type="paragraph" w:customStyle="1" w:styleId="StyleStyle3iRed">
    <w:name w:val="Style Style 3 (i)  Red"/>
    <w:basedOn w:val="Normal"/>
    <w:uiPriority w:val="99"/>
    <w:rsid w:val="004F0B8E"/>
    <w:pPr>
      <w:tabs>
        <w:tab w:val="left" w:pos="1985"/>
      </w:tabs>
      <w:spacing w:before="120"/>
      <w:ind w:left="1985" w:hanging="567"/>
    </w:pPr>
    <w:rPr>
      <w:rFonts w:ascii="Times New Roman" w:hAnsi="Times New Roman" w:cs="Times New Roman"/>
      <w:color w:val="FF0000"/>
      <w:sz w:val="24"/>
      <w:szCs w:val="20"/>
    </w:rPr>
  </w:style>
  <w:style w:type="paragraph" w:customStyle="1" w:styleId="StyleZoneList">
    <w:name w:val="Style Zone List"/>
    <w:basedOn w:val="Normal"/>
    <w:link w:val="StyleZoneListChar"/>
    <w:uiPriority w:val="99"/>
    <w:rsid w:val="004F0B8E"/>
    <w:pPr>
      <w:tabs>
        <w:tab w:val="left" w:pos="567"/>
      </w:tabs>
      <w:spacing w:before="160" w:after="200"/>
      <w:ind w:left="851"/>
    </w:pPr>
    <w:rPr>
      <w:rFonts w:ascii="Times New Roman" w:hAnsi="Times New Roman" w:cs="Times New Roman"/>
      <w:sz w:val="24"/>
      <w:szCs w:val="20"/>
    </w:rPr>
  </w:style>
  <w:style w:type="character" w:customStyle="1" w:styleId="StyleZoneListChar">
    <w:name w:val="Style Zone List Char"/>
    <w:link w:val="StyleZoneList"/>
    <w:uiPriority w:val="99"/>
    <w:locked/>
    <w:rsid w:val="004F0B8E"/>
    <w:rPr>
      <w:sz w:val="24"/>
    </w:rPr>
  </w:style>
  <w:style w:type="paragraph" w:customStyle="1" w:styleId="Style11Red">
    <w:name w:val="Style 1 (1)  Red"/>
    <w:basedOn w:val="Normal"/>
    <w:link w:val="Style11RedCharChar"/>
    <w:uiPriority w:val="99"/>
    <w:rsid w:val="004F0B8E"/>
    <w:pPr>
      <w:tabs>
        <w:tab w:val="left" w:pos="851"/>
      </w:tabs>
      <w:spacing w:before="200" w:after="200"/>
      <w:ind w:left="851" w:hanging="851"/>
    </w:pPr>
    <w:rPr>
      <w:rFonts w:ascii="Times New Roman" w:hAnsi="Times New Roman" w:cs="Times New Roman"/>
      <w:color w:val="FF0000"/>
      <w:sz w:val="24"/>
      <w:szCs w:val="20"/>
    </w:rPr>
  </w:style>
  <w:style w:type="character" w:customStyle="1" w:styleId="Style11RedCharChar">
    <w:name w:val="Style 1 (1)  Red Char Char"/>
    <w:link w:val="Style11Red"/>
    <w:uiPriority w:val="99"/>
    <w:locked/>
    <w:rsid w:val="004F0B8E"/>
    <w:rPr>
      <w:color w:val="FF0000"/>
      <w:sz w:val="24"/>
    </w:rPr>
  </w:style>
  <w:style w:type="paragraph" w:customStyle="1" w:styleId="Heading2AA">
    <w:name w:val="Heading 2 AA"/>
    <w:basedOn w:val="Normal"/>
    <w:link w:val="Heading2AAChar"/>
    <w:uiPriority w:val="99"/>
    <w:rsid w:val="004F0B8E"/>
    <w:pPr>
      <w:spacing w:before="240" w:after="200"/>
      <w:ind w:left="851" w:hanging="851"/>
      <w:jc w:val="left"/>
    </w:pPr>
    <w:rPr>
      <w:rFonts w:ascii="Arial" w:hAnsi="Arial" w:cs="Arial"/>
      <w:b/>
      <w:sz w:val="24"/>
      <w:szCs w:val="24"/>
    </w:rPr>
  </w:style>
  <w:style w:type="character" w:customStyle="1" w:styleId="Heading2AAChar">
    <w:name w:val="Heading 2 AA Char"/>
    <w:link w:val="Heading2AA"/>
    <w:uiPriority w:val="99"/>
    <w:locked/>
    <w:rsid w:val="004F0B8E"/>
    <w:rPr>
      <w:rFonts w:ascii="Arial" w:hAnsi="Arial" w:cs="Arial"/>
      <w:b/>
      <w:sz w:val="24"/>
      <w:szCs w:val="24"/>
    </w:rPr>
  </w:style>
  <w:style w:type="paragraph" w:customStyle="1" w:styleId="Arial9ptBlue">
    <w:name w:val="Arial 9 pt Blue"/>
    <w:basedOn w:val="Normal"/>
    <w:link w:val="Arial9ptBlueChar"/>
    <w:uiPriority w:val="99"/>
    <w:rsid w:val="004F0B8E"/>
    <w:pPr>
      <w:jc w:val="left"/>
    </w:pPr>
    <w:rPr>
      <w:rFonts w:ascii="Arial" w:hAnsi="Arial" w:cs="Times New Roman"/>
      <w:color w:val="0000FF"/>
      <w:sz w:val="18"/>
      <w:szCs w:val="20"/>
    </w:rPr>
  </w:style>
  <w:style w:type="character" w:customStyle="1" w:styleId="Arial9ptBlueChar">
    <w:name w:val="Arial 9 pt Blue Char"/>
    <w:link w:val="Arial9ptBlue"/>
    <w:uiPriority w:val="99"/>
    <w:locked/>
    <w:rsid w:val="004F0B8E"/>
    <w:rPr>
      <w:rFonts w:ascii="Arial" w:hAnsi="Arial"/>
      <w:color w:val="0000FF"/>
      <w:sz w:val="18"/>
    </w:rPr>
  </w:style>
  <w:style w:type="paragraph" w:customStyle="1" w:styleId="Style3iblack">
    <w:name w:val="Style 3 (i) black"/>
    <w:basedOn w:val="Normal"/>
    <w:uiPriority w:val="99"/>
    <w:rsid w:val="004F0B8E"/>
    <w:pPr>
      <w:tabs>
        <w:tab w:val="left" w:pos="1985"/>
      </w:tabs>
      <w:spacing w:before="120"/>
      <w:ind w:left="1985" w:hanging="567"/>
    </w:pPr>
    <w:rPr>
      <w:rFonts w:ascii="Times New Roman" w:hAnsi="Times New Roman" w:cs="Times New Roman"/>
      <w:sz w:val="24"/>
      <w:szCs w:val="20"/>
    </w:rPr>
  </w:style>
  <w:style w:type="paragraph" w:customStyle="1" w:styleId="Style11Black">
    <w:name w:val="Style 1 (1) Black"/>
    <w:basedOn w:val="Normal"/>
    <w:link w:val="Style11BlackChar"/>
    <w:uiPriority w:val="99"/>
    <w:rsid w:val="004F0B8E"/>
    <w:pPr>
      <w:tabs>
        <w:tab w:val="left" w:pos="851"/>
      </w:tabs>
      <w:spacing w:before="200" w:after="200"/>
      <w:ind w:left="851" w:hanging="851"/>
    </w:pPr>
    <w:rPr>
      <w:rFonts w:ascii="Times New Roman" w:hAnsi="Times New Roman" w:cs="Times New Roman"/>
      <w:sz w:val="24"/>
      <w:szCs w:val="20"/>
    </w:rPr>
  </w:style>
  <w:style w:type="character" w:customStyle="1" w:styleId="Style11BlackChar">
    <w:name w:val="Style 1 (1) Black Char"/>
    <w:link w:val="Style11Black"/>
    <w:uiPriority w:val="99"/>
    <w:locked/>
    <w:rsid w:val="004F0B8E"/>
    <w:rPr>
      <w:sz w:val="24"/>
    </w:rPr>
  </w:style>
  <w:style w:type="paragraph" w:customStyle="1" w:styleId="Style2ablack">
    <w:name w:val="Style 2 (a) black"/>
    <w:basedOn w:val="Style2ared"/>
    <w:link w:val="Style2ablackChar"/>
    <w:uiPriority w:val="99"/>
    <w:rsid w:val="004F0B8E"/>
    <w:rPr>
      <w:color w:val="auto"/>
    </w:rPr>
  </w:style>
  <w:style w:type="character" w:customStyle="1" w:styleId="Style2ablackChar">
    <w:name w:val="Style 2 (a) black Char"/>
    <w:link w:val="Style2ablack"/>
    <w:uiPriority w:val="99"/>
    <w:locked/>
    <w:rsid w:val="004F0B8E"/>
    <w:rPr>
      <w:color w:val="FF0000"/>
      <w:sz w:val="24"/>
    </w:rPr>
  </w:style>
  <w:style w:type="paragraph" w:customStyle="1" w:styleId="Dictionary">
    <w:name w:val="Dictionary"/>
    <w:basedOn w:val="leftparagraph"/>
    <w:uiPriority w:val="99"/>
    <w:rsid w:val="004F0B8E"/>
    <w:pPr>
      <w:ind w:right="-514"/>
    </w:pPr>
    <w:rPr>
      <w:rFonts w:cs="Arial"/>
    </w:rPr>
  </w:style>
  <w:style w:type="paragraph" w:customStyle="1" w:styleId="leftparagraph">
    <w:name w:val="leftparagraph"/>
    <w:basedOn w:val="Normal"/>
    <w:link w:val="leftparagraphChar"/>
    <w:uiPriority w:val="99"/>
    <w:rsid w:val="004F0B8E"/>
    <w:pPr>
      <w:spacing w:before="160" w:after="200"/>
      <w:jc w:val="left"/>
    </w:pPr>
    <w:rPr>
      <w:rFonts w:ascii="Times New Roman" w:hAnsi="Times New Roman" w:cs="Times New Roman"/>
      <w:sz w:val="24"/>
      <w:szCs w:val="24"/>
    </w:rPr>
  </w:style>
  <w:style w:type="character" w:customStyle="1" w:styleId="leftparagraphChar">
    <w:name w:val="leftparagraph Char"/>
    <w:link w:val="leftparagraph"/>
    <w:uiPriority w:val="99"/>
    <w:locked/>
    <w:rsid w:val="004F0B8E"/>
    <w:rPr>
      <w:sz w:val="24"/>
      <w:szCs w:val="24"/>
    </w:rPr>
  </w:style>
  <w:style w:type="paragraph" w:customStyle="1" w:styleId="TimesNewRomanBoldItalic">
    <w:name w:val="Times New Roman Bold Italic"/>
    <w:basedOn w:val="Normal"/>
    <w:link w:val="TimesNewRomanBoldItalicChar"/>
    <w:uiPriority w:val="99"/>
    <w:rsid w:val="004F0B8E"/>
    <w:pPr>
      <w:jc w:val="left"/>
    </w:pPr>
    <w:rPr>
      <w:rFonts w:ascii="Times New Roman" w:hAnsi="Times New Roman" w:cs="Times New Roman"/>
      <w:b/>
      <w:bCs/>
      <w:i/>
      <w:iCs/>
      <w:sz w:val="24"/>
      <w:szCs w:val="24"/>
    </w:rPr>
  </w:style>
  <w:style w:type="paragraph" w:customStyle="1" w:styleId="HeadingAA">
    <w:name w:val="Heading AA"/>
    <w:basedOn w:val="Normal"/>
    <w:link w:val="HeadingAAChar"/>
    <w:uiPriority w:val="99"/>
    <w:rsid w:val="004F0B8E"/>
    <w:pPr>
      <w:spacing w:before="240" w:after="200"/>
      <w:ind w:left="851" w:hanging="851"/>
      <w:jc w:val="left"/>
    </w:pPr>
    <w:rPr>
      <w:rFonts w:ascii="Arial" w:hAnsi="Arial" w:cs="Arial"/>
      <w:b/>
      <w:sz w:val="24"/>
      <w:szCs w:val="24"/>
    </w:rPr>
  </w:style>
  <w:style w:type="character" w:customStyle="1" w:styleId="HeadingAAChar">
    <w:name w:val="Heading AA Char"/>
    <w:link w:val="HeadingAA"/>
    <w:uiPriority w:val="99"/>
    <w:locked/>
    <w:rsid w:val="004F0B8E"/>
    <w:rPr>
      <w:rFonts w:ascii="Arial" w:hAnsi="Arial" w:cs="Arial"/>
      <w:b/>
      <w:sz w:val="24"/>
      <w:szCs w:val="24"/>
    </w:rPr>
  </w:style>
  <w:style w:type="paragraph" w:customStyle="1" w:styleId="tparagraph">
    <w:name w:val="tparagraph"/>
    <w:basedOn w:val="Normal"/>
    <w:uiPriority w:val="99"/>
    <w:rsid w:val="004F0B8E"/>
    <w:pPr>
      <w:jc w:val="left"/>
    </w:pPr>
    <w:rPr>
      <w:rFonts w:ascii="Times New Roman" w:hAnsi="Times New Roman" w:cs="Times New Roman"/>
      <w:sz w:val="20"/>
      <w:szCs w:val="20"/>
    </w:rPr>
  </w:style>
  <w:style w:type="paragraph" w:customStyle="1" w:styleId="source">
    <w:name w:val="source"/>
    <w:basedOn w:val="Normal"/>
    <w:uiPriority w:val="99"/>
    <w:rsid w:val="004F0B8E"/>
    <w:pPr>
      <w:spacing w:before="160" w:after="200"/>
      <w:ind w:right="160"/>
      <w:jc w:val="right"/>
    </w:pPr>
    <w:rPr>
      <w:rFonts w:ascii="Arial" w:hAnsi="Arial" w:cs="Arial"/>
      <w:sz w:val="16"/>
      <w:szCs w:val="16"/>
    </w:rPr>
  </w:style>
  <w:style w:type="paragraph" w:customStyle="1" w:styleId="NormalItalics">
    <w:name w:val="Normal + Italics"/>
    <w:basedOn w:val="leftparagraph"/>
    <w:uiPriority w:val="99"/>
    <w:rsid w:val="004F0B8E"/>
    <w:rPr>
      <w:i/>
      <w:iCs/>
    </w:rPr>
  </w:style>
  <w:style w:type="paragraph" w:customStyle="1" w:styleId="StyleStyle2ablackBoldItalic">
    <w:name w:val="Style Style 2 (a) black + Bold Italic"/>
    <w:basedOn w:val="Style2ablack"/>
    <w:uiPriority w:val="99"/>
    <w:rsid w:val="004F0B8E"/>
    <w:pPr>
      <w:spacing w:before="240"/>
    </w:pPr>
    <w:rPr>
      <w:b/>
      <w:bCs/>
      <w:i/>
      <w:iCs/>
    </w:rPr>
  </w:style>
  <w:style w:type="paragraph" w:customStyle="1" w:styleId="StylesourceJustifiedRight-091cm">
    <w:name w:val="Style source + Justified Right:  -0.91 cm"/>
    <w:basedOn w:val="source"/>
    <w:uiPriority w:val="99"/>
    <w:rsid w:val="004F0B8E"/>
    <w:pPr>
      <w:numPr>
        <w:numId w:val="16"/>
      </w:numPr>
      <w:spacing w:before="0" w:after="0"/>
      <w:ind w:right="0"/>
    </w:pPr>
    <w:rPr>
      <w:rFonts w:cs="Times New Roman"/>
      <w:szCs w:val="20"/>
    </w:rPr>
  </w:style>
  <w:style w:type="paragraph" w:customStyle="1" w:styleId="StylePMHDefinitions10ptBold">
    <w:name w:val="Style PMH Definitions + 10 pt Bold"/>
    <w:basedOn w:val="PMHDefinitions"/>
    <w:link w:val="StylePMHDefinitions10ptBoldChar"/>
    <w:uiPriority w:val="99"/>
    <w:rsid w:val="004F0B8E"/>
    <w:rPr>
      <w:b/>
      <w:bCs/>
      <w:sz w:val="24"/>
      <w:szCs w:val="24"/>
    </w:rPr>
  </w:style>
  <w:style w:type="paragraph" w:customStyle="1" w:styleId="PMHDefinitions">
    <w:name w:val="PMH Definitions"/>
    <w:basedOn w:val="Normal"/>
    <w:link w:val="PMHDefinitionsChar"/>
    <w:uiPriority w:val="99"/>
    <w:rsid w:val="004F0B8E"/>
    <w:pPr>
      <w:tabs>
        <w:tab w:val="right" w:pos="284"/>
        <w:tab w:val="left" w:pos="567"/>
      </w:tabs>
      <w:suppressAutoHyphens/>
      <w:autoSpaceDE w:val="0"/>
      <w:autoSpaceDN w:val="0"/>
      <w:adjustRightInd w:val="0"/>
      <w:spacing w:before="60" w:line="220" w:lineRule="atLeast"/>
    </w:pPr>
    <w:rPr>
      <w:rFonts w:ascii="Times New Roman" w:hAnsi="Times New Roman" w:cs="Times New Roman"/>
      <w:color w:val="000000"/>
    </w:rPr>
  </w:style>
  <w:style w:type="character" w:customStyle="1" w:styleId="PMHDefinitionsChar">
    <w:name w:val="PMH Definitions Char"/>
    <w:link w:val="PMHDefinitions"/>
    <w:uiPriority w:val="99"/>
    <w:locked/>
    <w:rsid w:val="004F0B8E"/>
    <w:rPr>
      <w:color w:val="000000"/>
      <w:sz w:val="22"/>
      <w:szCs w:val="22"/>
    </w:rPr>
  </w:style>
  <w:style w:type="character" w:customStyle="1" w:styleId="StylePMHDefinitions10ptBoldChar">
    <w:name w:val="Style PMH Definitions + 10 pt Bold Char"/>
    <w:link w:val="StylePMHDefinitions10ptBold"/>
    <w:uiPriority w:val="99"/>
    <w:locked/>
    <w:rsid w:val="004F0B8E"/>
    <w:rPr>
      <w:b/>
      <w:bCs/>
      <w:color w:val="000000"/>
      <w:sz w:val="24"/>
      <w:szCs w:val="24"/>
    </w:rPr>
  </w:style>
  <w:style w:type="paragraph" w:customStyle="1" w:styleId="StyleArial9ptBlueBefore96pt">
    <w:name w:val="Style Arial 9 pt Blue Before:  9.6 pt"/>
    <w:basedOn w:val="Normal"/>
    <w:uiPriority w:val="99"/>
    <w:rsid w:val="004F0B8E"/>
    <w:pPr>
      <w:jc w:val="left"/>
    </w:pPr>
    <w:rPr>
      <w:rFonts w:ascii="Arial" w:hAnsi="Arial" w:cs="Times New Roman"/>
      <w:color w:val="0000FF"/>
      <w:sz w:val="18"/>
      <w:szCs w:val="20"/>
    </w:rPr>
  </w:style>
  <w:style w:type="character" w:customStyle="1" w:styleId="TimesNewRomanBoldItalicChar">
    <w:name w:val="Times New Roman Bold Italic Char"/>
    <w:link w:val="TimesNewRomanBoldItalic"/>
    <w:uiPriority w:val="99"/>
    <w:locked/>
    <w:rsid w:val="004F0B8E"/>
    <w:rPr>
      <w:b/>
      <w:bCs/>
      <w:i/>
      <w:iCs/>
      <w:sz w:val="24"/>
      <w:szCs w:val="24"/>
    </w:rPr>
  </w:style>
  <w:style w:type="paragraph" w:customStyle="1" w:styleId="StyleArial9ptRedBefore48ptAfter48pt">
    <w:name w:val="Style Arial 9 pt Red Before:  4.8 pt After:  4.8 pt"/>
    <w:basedOn w:val="Normal"/>
    <w:uiPriority w:val="99"/>
    <w:rsid w:val="004F0B8E"/>
    <w:pPr>
      <w:spacing w:before="96" w:after="96"/>
      <w:jc w:val="left"/>
    </w:pPr>
    <w:rPr>
      <w:rFonts w:ascii="Arial" w:hAnsi="Arial" w:cs="Times New Roman"/>
      <w:color w:val="FF0000"/>
      <w:sz w:val="18"/>
      <w:szCs w:val="20"/>
    </w:rPr>
  </w:style>
  <w:style w:type="paragraph" w:customStyle="1" w:styleId="PMHHeading4Clause">
    <w:name w:val="PMH Heading 4 Clause"/>
    <w:basedOn w:val="Normal"/>
    <w:uiPriority w:val="99"/>
    <w:rsid w:val="004F0B8E"/>
    <w:pPr>
      <w:keepNext/>
      <w:tabs>
        <w:tab w:val="left" w:pos="0"/>
        <w:tab w:val="left" w:pos="567"/>
      </w:tabs>
      <w:suppressAutoHyphens/>
      <w:autoSpaceDE w:val="0"/>
      <w:autoSpaceDN w:val="0"/>
      <w:adjustRightInd w:val="0"/>
      <w:spacing w:before="200" w:line="200" w:lineRule="atLeast"/>
      <w:ind w:left="567" w:hanging="851"/>
      <w:jc w:val="left"/>
      <w:outlineLvl w:val="3"/>
    </w:pPr>
    <w:rPr>
      <w:rFonts w:ascii="Arial" w:hAnsi="Arial" w:cs="Arial"/>
      <w:b/>
      <w:bCs/>
      <w:color w:val="000000"/>
      <w:sz w:val="20"/>
      <w:szCs w:val="20"/>
      <w:lang w:val="en-GB"/>
    </w:rPr>
  </w:style>
  <w:style w:type="paragraph" w:customStyle="1" w:styleId="StyleHeading1Part1Red">
    <w:name w:val="Style Heading 1 Part 1 + Red"/>
    <w:basedOn w:val="Heading1Part1"/>
    <w:link w:val="StyleHeading1Part1RedChar"/>
    <w:uiPriority w:val="99"/>
    <w:rsid w:val="004F0B8E"/>
    <w:pPr>
      <w:tabs>
        <w:tab w:val="left" w:pos="1134"/>
      </w:tabs>
    </w:pPr>
    <w:rPr>
      <w:bCs/>
      <w:color w:val="FF0000"/>
    </w:rPr>
  </w:style>
  <w:style w:type="paragraph" w:customStyle="1" w:styleId="Heading1Part1">
    <w:name w:val="Heading 1 Part 1"/>
    <w:basedOn w:val="Heading1Schedule"/>
    <w:link w:val="Heading1Part1Char"/>
    <w:uiPriority w:val="99"/>
    <w:rsid w:val="004F0B8E"/>
    <w:pPr>
      <w:tabs>
        <w:tab w:val="clear" w:pos="1701"/>
        <w:tab w:val="left" w:pos="851"/>
      </w:tabs>
      <w:ind w:left="851" w:hanging="851"/>
    </w:pPr>
  </w:style>
  <w:style w:type="paragraph" w:customStyle="1" w:styleId="Heading1Schedule">
    <w:name w:val="Heading 1 Schedule"/>
    <w:basedOn w:val="Heading1"/>
    <w:link w:val="Heading1ScheduleChar"/>
    <w:uiPriority w:val="99"/>
    <w:rsid w:val="004F0B8E"/>
    <w:pPr>
      <w:tabs>
        <w:tab w:val="left" w:pos="1701"/>
      </w:tabs>
      <w:spacing w:before="240" w:after="200"/>
      <w:ind w:left="1134" w:hanging="1134"/>
    </w:pPr>
    <w:rPr>
      <w:rFonts w:ascii="Arial" w:hAnsi="Arial"/>
      <w:sz w:val="24"/>
      <w:szCs w:val="24"/>
    </w:rPr>
  </w:style>
  <w:style w:type="character" w:customStyle="1" w:styleId="Heading1ScheduleChar">
    <w:name w:val="Heading 1 Schedule Char"/>
    <w:link w:val="Heading1Schedule"/>
    <w:uiPriority w:val="99"/>
    <w:locked/>
    <w:rsid w:val="004F0B8E"/>
    <w:rPr>
      <w:rFonts w:ascii="Arial" w:hAnsi="Arial" w:cs="Arial"/>
      <w:b/>
      <w:sz w:val="24"/>
      <w:szCs w:val="24"/>
    </w:rPr>
  </w:style>
  <w:style w:type="character" w:customStyle="1" w:styleId="Heading1Part1Char">
    <w:name w:val="Heading 1 Part 1 Char"/>
    <w:link w:val="Heading1Part1"/>
    <w:uiPriority w:val="99"/>
    <w:locked/>
    <w:rsid w:val="004F0B8E"/>
    <w:rPr>
      <w:rFonts w:ascii="Arial" w:hAnsi="Arial" w:cs="Arial"/>
      <w:b/>
      <w:sz w:val="24"/>
      <w:szCs w:val="24"/>
    </w:rPr>
  </w:style>
  <w:style w:type="character" w:customStyle="1" w:styleId="StyleHeading1Part1RedChar">
    <w:name w:val="Style Heading 1 Part 1 + Red Char"/>
    <w:link w:val="StyleHeading1Part1Red"/>
    <w:uiPriority w:val="99"/>
    <w:locked/>
    <w:rsid w:val="004F0B8E"/>
    <w:rPr>
      <w:rFonts w:ascii="Arial" w:hAnsi="Arial" w:cs="Arial"/>
      <w:b/>
      <w:bCs/>
      <w:color w:val="FF0000"/>
      <w:sz w:val="24"/>
      <w:szCs w:val="24"/>
    </w:rPr>
  </w:style>
  <w:style w:type="paragraph" w:customStyle="1" w:styleId="StyleHeading1Part1Red1">
    <w:name w:val="Style Heading 1 Part 1 + Red1"/>
    <w:basedOn w:val="Heading1Part1"/>
    <w:uiPriority w:val="99"/>
    <w:rsid w:val="004F0B8E"/>
    <w:pPr>
      <w:tabs>
        <w:tab w:val="num" w:pos="0"/>
      </w:tabs>
    </w:pPr>
    <w:rPr>
      <w:bCs/>
      <w:color w:val="FF0000"/>
    </w:rPr>
  </w:style>
  <w:style w:type="paragraph" w:customStyle="1" w:styleId="headingparagraph">
    <w:name w:val="headingparagraph"/>
    <w:basedOn w:val="Normal"/>
    <w:rsid w:val="004F0B8E"/>
    <w:pPr>
      <w:spacing w:before="160" w:after="200"/>
      <w:ind w:left="340" w:hanging="340"/>
      <w:jc w:val="left"/>
    </w:pPr>
    <w:rPr>
      <w:rFonts w:ascii="Arial" w:hAnsi="Arial" w:cs="Arial"/>
      <w:sz w:val="24"/>
      <w:szCs w:val="24"/>
    </w:rPr>
  </w:style>
  <w:style w:type="paragraph" w:customStyle="1" w:styleId="PMHNotes">
    <w:name w:val="PMH Notes"/>
    <w:basedOn w:val="Normal"/>
    <w:uiPriority w:val="99"/>
    <w:rsid w:val="004F0B8E"/>
    <w:pPr>
      <w:tabs>
        <w:tab w:val="left" w:pos="1134"/>
        <w:tab w:val="right" w:pos="1418"/>
        <w:tab w:val="left" w:pos="1701"/>
      </w:tabs>
      <w:suppressAutoHyphens/>
      <w:autoSpaceDE w:val="0"/>
      <w:autoSpaceDN w:val="0"/>
      <w:adjustRightInd w:val="0"/>
      <w:spacing w:before="60" w:line="180" w:lineRule="atLeast"/>
      <w:ind w:left="1134" w:hanging="1134"/>
    </w:pPr>
    <w:rPr>
      <w:rFonts w:ascii="Arial" w:hAnsi="Arial" w:cs="Arial"/>
      <w:color w:val="000000"/>
      <w:sz w:val="18"/>
      <w:szCs w:val="18"/>
    </w:rPr>
  </w:style>
  <w:style w:type="paragraph" w:customStyle="1" w:styleId="StylePMHDefinitionsArial10ptBoldAuto">
    <w:name w:val="Style PMH Definitions + Arial 10 pt Bold Auto"/>
    <w:basedOn w:val="PMHDefinitions"/>
    <w:link w:val="StylePMHDefinitionsArial10ptBoldAutoChar"/>
    <w:autoRedefine/>
    <w:uiPriority w:val="99"/>
    <w:rsid w:val="004F0B8E"/>
    <w:pPr>
      <w:spacing w:after="60" w:line="240" w:lineRule="auto"/>
    </w:pPr>
    <w:rPr>
      <w:rFonts w:ascii="Arial" w:hAnsi="Arial"/>
      <w:bCs/>
      <w:color w:val="auto"/>
      <w:sz w:val="20"/>
    </w:rPr>
  </w:style>
  <w:style w:type="character" w:customStyle="1" w:styleId="StylePMHDefinitionsArial10ptBoldAutoChar">
    <w:name w:val="Style PMH Definitions + Arial 10 pt Bold Auto Char"/>
    <w:link w:val="StylePMHDefinitionsArial10ptBoldAuto"/>
    <w:uiPriority w:val="99"/>
    <w:locked/>
    <w:rsid w:val="004F0B8E"/>
    <w:rPr>
      <w:rFonts w:ascii="Arial" w:hAnsi="Arial"/>
      <w:bCs/>
      <w:color w:val="000000"/>
      <w:sz w:val="22"/>
      <w:szCs w:val="22"/>
    </w:rPr>
  </w:style>
  <w:style w:type="paragraph" w:customStyle="1" w:styleId="StyleHeading2Red1">
    <w:name w:val="Style Heading 2 + Red1"/>
    <w:basedOn w:val="Heading2"/>
    <w:link w:val="StyleHeading2Red1Char"/>
    <w:autoRedefine/>
    <w:uiPriority w:val="99"/>
    <w:rsid w:val="004F0B8E"/>
    <w:pPr>
      <w:suppressAutoHyphens/>
      <w:autoSpaceDE w:val="0"/>
      <w:autoSpaceDN w:val="0"/>
      <w:adjustRightInd w:val="0"/>
      <w:spacing w:before="240" w:after="200"/>
      <w:ind w:left="851" w:hanging="851"/>
      <w:jc w:val="left"/>
    </w:pPr>
    <w:rPr>
      <w:rFonts w:ascii="Arial" w:hAnsi="Arial" w:cs="Arial"/>
      <w:iCs w:val="0"/>
      <w:color w:val="FF0000"/>
      <w:sz w:val="24"/>
      <w:szCs w:val="24"/>
    </w:rPr>
  </w:style>
  <w:style w:type="character" w:customStyle="1" w:styleId="StyleHeading2Red1Char">
    <w:name w:val="Style Heading 2 + Red1 Char"/>
    <w:link w:val="StyleHeading2Red1"/>
    <w:uiPriority w:val="99"/>
    <w:locked/>
    <w:rsid w:val="004F0B8E"/>
    <w:rPr>
      <w:rFonts w:ascii="Calibri" w:eastAsia="Times New Roman" w:hAnsi="Calibri" w:cs="Arial"/>
      <w:b/>
      <w:bCs/>
      <w:iCs/>
      <w:color w:val="FF0000"/>
      <w:sz w:val="22"/>
      <w:szCs w:val="24"/>
    </w:rPr>
  </w:style>
  <w:style w:type="paragraph" w:customStyle="1" w:styleId="StyleStyle2ablackRed">
    <w:name w:val="Style Style 2 (a) black + Red"/>
    <w:basedOn w:val="Style2ablack"/>
    <w:link w:val="StyleStyle2ablackRedChar"/>
    <w:uiPriority w:val="99"/>
    <w:rsid w:val="004F0B8E"/>
    <w:pPr>
      <w:spacing w:before="120"/>
    </w:pPr>
    <w:rPr>
      <w:color w:val="FF0000"/>
    </w:rPr>
  </w:style>
  <w:style w:type="character" w:customStyle="1" w:styleId="StyleStyle2ablackRedChar">
    <w:name w:val="Style Style 2 (a) black + Red Char"/>
    <w:link w:val="StyleStyle2ablackRed"/>
    <w:uiPriority w:val="99"/>
    <w:locked/>
    <w:rsid w:val="004F0B8E"/>
    <w:rPr>
      <w:color w:val="FF0000"/>
      <w:sz w:val="24"/>
    </w:rPr>
  </w:style>
  <w:style w:type="paragraph" w:styleId="DocumentMap">
    <w:name w:val="Document Map"/>
    <w:basedOn w:val="Normal"/>
    <w:link w:val="DocumentMapChar"/>
    <w:uiPriority w:val="99"/>
    <w:rsid w:val="004F0B8E"/>
    <w:pPr>
      <w:shd w:val="clear" w:color="auto" w:fill="000080"/>
      <w:jc w:val="left"/>
    </w:pPr>
    <w:rPr>
      <w:rFonts w:ascii="Tahoma" w:hAnsi="Tahoma" w:cs="Tahoma"/>
      <w:sz w:val="24"/>
      <w:szCs w:val="24"/>
    </w:rPr>
  </w:style>
  <w:style w:type="character" w:customStyle="1" w:styleId="DocumentMapChar">
    <w:name w:val="Document Map Char"/>
    <w:link w:val="DocumentMap"/>
    <w:uiPriority w:val="99"/>
    <w:rsid w:val="004F0B8E"/>
    <w:rPr>
      <w:rFonts w:ascii="Tahoma" w:hAnsi="Tahoma" w:cs="Tahoma"/>
      <w:sz w:val="24"/>
      <w:szCs w:val="24"/>
      <w:shd w:val="clear" w:color="auto" w:fill="000080"/>
    </w:rPr>
  </w:style>
  <w:style w:type="paragraph" w:styleId="CommentText">
    <w:name w:val="annotation text"/>
    <w:basedOn w:val="Normal"/>
    <w:link w:val="CommentTextChar"/>
    <w:uiPriority w:val="99"/>
    <w:rsid w:val="004F0B8E"/>
    <w:pPr>
      <w:jc w:val="left"/>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4F0B8E"/>
  </w:style>
  <w:style w:type="paragraph" w:styleId="BalloonText">
    <w:name w:val="Balloon Text"/>
    <w:basedOn w:val="Normal"/>
    <w:link w:val="BalloonTextChar"/>
    <w:uiPriority w:val="99"/>
    <w:rsid w:val="004F0B8E"/>
    <w:pPr>
      <w:jc w:val="left"/>
    </w:pPr>
    <w:rPr>
      <w:rFonts w:ascii="Tahoma" w:hAnsi="Tahoma" w:cs="Tahoma"/>
      <w:sz w:val="16"/>
      <w:szCs w:val="16"/>
    </w:rPr>
  </w:style>
  <w:style w:type="character" w:customStyle="1" w:styleId="BalloonTextChar">
    <w:name w:val="Balloon Text Char"/>
    <w:link w:val="BalloonText"/>
    <w:uiPriority w:val="99"/>
    <w:rsid w:val="004F0B8E"/>
    <w:rPr>
      <w:rFonts w:ascii="Tahoma" w:hAnsi="Tahoma" w:cs="Tahoma"/>
      <w:sz w:val="16"/>
      <w:szCs w:val="16"/>
    </w:rPr>
  </w:style>
  <w:style w:type="paragraph" w:customStyle="1" w:styleId="Scheduleheading">
    <w:name w:val="Schedule heading"/>
    <w:basedOn w:val="Heading2"/>
    <w:uiPriority w:val="99"/>
    <w:rsid w:val="004F0B8E"/>
    <w:pPr>
      <w:tabs>
        <w:tab w:val="num" w:pos="851"/>
      </w:tabs>
      <w:spacing w:before="240" w:after="60"/>
      <w:ind w:left="720"/>
      <w:jc w:val="left"/>
    </w:pPr>
    <w:rPr>
      <w:rFonts w:ascii="Arial" w:hAnsi="Arial" w:cs="Arial"/>
      <w:iCs w:val="0"/>
      <w:color w:val="000000"/>
      <w:sz w:val="24"/>
      <w:szCs w:val="24"/>
    </w:rPr>
  </w:style>
  <w:style w:type="paragraph" w:customStyle="1" w:styleId="Dotpointlist">
    <w:name w:val="Dot point list"/>
    <w:basedOn w:val="Normal"/>
    <w:link w:val="DotpointlistChar"/>
    <w:uiPriority w:val="99"/>
    <w:rsid w:val="004F0B8E"/>
    <w:pPr>
      <w:numPr>
        <w:numId w:val="14"/>
      </w:numPr>
      <w:tabs>
        <w:tab w:val="left" w:pos="851"/>
      </w:tabs>
      <w:spacing w:before="120"/>
      <w:ind w:left="851" w:hanging="284"/>
      <w:jc w:val="left"/>
    </w:pPr>
    <w:rPr>
      <w:rFonts w:ascii="Times New Roman" w:hAnsi="Times New Roman" w:cs="Arial"/>
      <w:sz w:val="24"/>
      <w:szCs w:val="24"/>
    </w:rPr>
  </w:style>
  <w:style w:type="character" w:customStyle="1" w:styleId="DotpointlistChar">
    <w:name w:val="Dot point list Char"/>
    <w:link w:val="Dotpointlist"/>
    <w:uiPriority w:val="99"/>
    <w:locked/>
    <w:rsid w:val="004F0B8E"/>
    <w:rPr>
      <w:rFonts w:cs="Arial"/>
      <w:sz w:val="24"/>
      <w:szCs w:val="24"/>
    </w:rPr>
  </w:style>
  <w:style w:type="character" w:styleId="CommentReference">
    <w:name w:val="annotation reference"/>
    <w:uiPriority w:val="99"/>
    <w:rsid w:val="004F0B8E"/>
    <w:rPr>
      <w:rFonts w:cs="Times New Roman"/>
      <w:sz w:val="16"/>
      <w:szCs w:val="16"/>
    </w:rPr>
  </w:style>
  <w:style w:type="paragraph" w:styleId="CommentSubject">
    <w:name w:val="annotation subject"/>
    <w:basedOn w:val="CommentText"/>
    <w:next w:val="CommentText"/>
    <w:link w:val="CommentSubjectChar"/>
    <w:uiPriority w:val="99"/>
    <w:rsid w:val="004F0B8E"/>
    <w:rPr>
      <w:b/>
      <w:bCs/>
    </w:rPr>
  </w:style>
  <w:style w:type="character" w:customStyle="1" w:styleId="CommentSubjectChar">
    <w:name w:val="Comment Subject Char"/>
    <w:link w:val="CommentSubject"/>
    <w:uiPriority w:val="99"/>
    <w:rsid w:val="004F0B8E"/>
    <w:rPr>
      <w:b/>
      <w:bCs/>
    </w:rPr>
  </w:style>
  <w:style w:type="character" w:customStyle="1" w:styleId="Style10ptBlue">
    <w:name w:val="Style 10 pt Blue"/>
    <w:uiPriority w:val="99"/>
    <w:rsid w:val="004F0B8E"/>
    <w:rPr>
      <w:rFonts w:ascii="Arial" w:hAnsi="Arial" w:cs="Times New Roman"/>
      <w:color w:val="0000FF"/>
      <w:sz w:val="18"/>
    </w:rPr>
  </w:style>
  <w:style w:type="paragraph" w:customStyle="1" w:styleId="StyleheadingparagraphRight-091cm">
    <w:name w:val="Style headingparagraph + Right:  -0.91 cm"/>
    <w:basedOn w:val="Normal"/>
    <w:uiPriority w:val="99"/>
    <w:rsid w:val="004F0B8E"/>
    <w:pPr>
      <w:numPr>
        <w:numId w:val="15"/>
      </w:numPr>
      <w:tabs>
        <w:tab w:val="left" w:pos="851"/>
      </w:tabs>
      <w:spacing w:before="240" w:after="200"/>
      <w:ind w:right="-514"/>
      <w:jc w:val="left"/>
    </w:pPr>
    <w:rPr>
      <w:rFonts w:ascii="Arial" w:hAnsi="Arial" w:cs="Times New Roman"/>
      <w:b/>
      <w:bCs/>
      <w:sz w:val="24"/>
      <w:szCs w:val="20"/>
    </w:rPr>
  </w:style>
  <w:style w:type="paragraph" w:customStyle="1" w:styleId="ZoneHeading">
    <w:name w:val="Zone Heading"/>
    <w:basedOn w:val="Heading1"/>
    <w:next w:val="TOC2"/>
    <w:link w:val="ZoneHeadingChar"/>
    <w:uiPriority w:val="99"/>
    <w:rsid w:val="004F0B8E"/>
    <w:pPr>
      <w:tabs>
        <w:tab w:val="left" w:pos="851"/>
      </w:tabs>
      <w:spacing w:before="240" w:after="240"/>
      <w:ind w:left="851" w:hanging="851"/>
    </w:pPr>
    <w:rPr>
      <w:rFonts w:ascii="Arial" w:hAnsi="Arial"/>
      <w:sz w:val="24"/>
      <w:szCs w:val="24"/>
    </w:rPr>
  </w:style>
  <w:style w:type="character" w:customStyle="1" w:styleId="ZoneHeadingChar">
    <w:name w:val="Zone Heading Char"/>
    <w:link w:val="ZoneHeading"/>
    <w:uiPriority w:val="99"/>
    <w:locked/>
    <w:rsid w:val="004F0B8E"/>
    <w:rPr>
      <w:rFonts w:ascii="Arial" w:hAnsi="Arial" w:cs="Arial"/>
      <w:b/>
      <w:sz w:val="24"/>
      <w:szCs w:val="24"/>
    </w:rPr>
  </w:style>
  <w:style w:type="paragraph" w:styleId="NormalWeb">
    <w:name w:val="Normal (Web)"/>
    <w:basedOn w:val="Normal"/>
    <w:uiPriority w:val="99"/>
    <w:rsid w:val="004F0B8E"/>
    <w:pPr>
      <w:spacing w:before="100" w:beforeAutospacing="1" w:after="100" w:afterAutospacing="1"/>
      <w:jc w:val="left"/>
    </w:pPr>
    <w:rPr>
      <w:rFonts w:ascii="Times New Roman" w:hAnsi="Times New Roman" w:cs="Times New Roman"/>
      <w:sz w:val="24"/>
      <w:szCs w:val="24"/>
    </w:rPr>
  </w:style>
  <w:style w:type="character" w:customStyle="1" w:styleId="heading">
    <w:name w:val="heading"/>
    <w:basedOn w:val="DefaultParagraphFont"/>
    <w:rsid w:val="000B36B4"/>
  </w:style>
  <w:style w:type="character" w:customStyle="1" w:styleId="frag-heading">
    <w:name w:val="frag-heading"/>
    <w:basedOn w:val="DefaultParagraphFont"/>
    <w:rsid w:val="000B36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07886">
      <w:bodyDiv w:val="1"/>
      <w:marLeft w:val="0"/>
      <w:marRight w:val="0"/>
      <w:marTop w:val="0"/>
      <w:marBottom w:val="0"/>
      <w:divBdr>
        <w:top w:val="none" w:sz="0" w:space="0" w:color="auto"/>
        <w:left w:val="none" w:sz="0" w:space="0" w:color="auto"/>
        <w:bottom w:val="none" w:sz="0" w:space="0" w:color="auto"/>
        <w:right w:val="none" w:sz="0" w:space="0" w:color="auto"/>
      </w:divBdr>
    </w:div>
    <w:div w:id="424545442">
      <w:bodyDiv w:val="1"/>
      <w:marLeft w:val="0"/>
      <w:marRight w:val="0"/>
      <w:marTop w:val="0"/>
      <w:marBottom w:val="0"/>
      <w:divBdr>
        <w:top w:val="none" w:sz="0" w:space="0" w:color="auto"/>
        <w:left w:val="none" w:sz="0" w:space="0" w:color="auto"/>
        <w:bottom w:val="none" w:sz="0" w:space="0" w:color="auto"/>
        <w:right w:val="none" w:sz="0" w:space="0" w:color="auto"/>
      </w:divBdr>
      <w:divsChild>
        <w:div w:id="1202598482">
          <w:marLeft w:val="0"/>
          <w:marRight w:val="0"/>
          <w:marTop w:val="0"/>
          <w:marBottom w:val="0"/>
          <w:divBdr>
            <w:top w:val="none" w:sz="0" w:space="0" w:color="auto"/>
            <w:left w:val="none" w:sz="0" w:space="0" w:color="auto"/>
            <w:bottom w:val="none" w:sz="0" w:space="0" w:color="auto"/>
            <w:right w:val="none" w:sz="0" w:space="0" w:color="auto"/>
          </w:divBdr>
          <w:divsChild>
            <w:div w:id="1814831939">
              <w:marLeft w:val="0"/>
              <w:marRight w:val="0"/>
              <w:marTop w:val="0"/>
              <w:marBottom w:val="0"/>
              <w:divBdr>
                <w:top w:val="none" w:sz="0" w:space="0" w:color="auto"/>
                <w:left w:val="none" w:sz="0" w:space="0" w:color="auto"/>
                <w:bottom w:val="none" w:sz="0" w:space="0" w:color="auto"/>
                <w:right w:val="none" w:sz="0" w:space="0" w:color="auto"/>
              </w:divBdr>
              <w:divsChild>
                <w:div w:id="2034920298">
                  <w:marLeft w:val="0"/>
                  <w:marRight w:val="0"/>
                  <w:marTop w:val="0"/>
                  <w:marBottom w:val="0"/>
                  <w:divBdr>
                    <w:top w:val="none" w:sz="0" w:space="0" w:color="auto"/>
                    <w:left w:val="none" w:sz="0" w:space="0" w:color="auto"/>
                    <w:bottom w:val="none" w:sz="0" w:space="0" w:color="auto"/>
                    <w:right w:val="none" w:sz="0" w:space="0" w:color="auto"/>
                  </w:divBdr>
                  <w:divsChild>
                    <w:div w:id="2072775997">
                      <w:marLeft w:val="0"/>
                      <w:marRight w:val="0"/>
                      <w:marTop w:val="0"/>
                      <w:marBottom w:val="0"/>
                      <w:divBdr>
                        <w:top w:val="none" w:sz="0" w:space="0" w:color="auto"/>
                        <w:left w:val="none" w:sz="0" w:space="0" w:color="auto"/>
                        <w:bottom w:val="none" w:sz="0" w:space="0" w:color="auto"/>
                        <w:right w:val="none" w:sz="0" w:space="0" w:color="auto"/>
                      </w:divBdr>
                      <w:divsChild>
                        <w:div w:id="222642591">
                          <w:marLeft w:val="0"/>
                          <w:marRight w:val="0"/>
                          <w:marTop w:val="0"/>
                          <w:marBottom w:val="0"/>
                          <w:divBdr>
                            <w:top w:val="none" w:sz="0" w:space="0" w:color="auto"/>
                            <w:left w:val="none" w:sz="0" w:space="0" w:color="auto"/>
                            <w:bottom w:val="none" w:sz="0" w:space="0" w:color="auto"/>
                            <w:right w:val="none" w:sz="0" w:space="0" w:color="auto"/>
                          </w:divBdr>
                          <w:divsChild>
                            <w:div w:id="1407459227">
                              <w:marLeft w:val="0"/>
                              <w:marRight w:val="0"/>
                              <w:marTop w:val="0"/>
                              <w:marBottom w:val="0"/>
                              <w:divBdr>
                                <w:top w:val="none" w:sz="0" w:space="0" w:color="auto"/>
                                <w:left w:val="none" w:sz="0" w:space="0" w:color="auto"/>
                                <w:bottom w:val="none" w:sz="0" w:space="0" w:color="auto"/>
                                <w:right w:val="none" w:sz="0" w:space="0" w:color="auto"/>
                              </w:divBdr>
                              <w:divsChild>
                                <w:div w:id="1067723724">
                                  <w:marLeft w:val="0"/>
                                  <w:marRight w:val="0"/>
                                  <w:marTop w:val="0"/>
                                  <w:marBottom w:val="0"/>
                                  <w:divBdr>
                                    <w:top w:val="none" w:sz="0" w:space="0" w:color="auto"/>
                                    <w:left w:val="none" w:sz="0" w:space="0" w:color="auto"/>
                                    <w:bottom w:val="none" w:sz="0" w:space="0" w:color="auto"/>
                                    <w:right w:val="none" w:sz="0" w:space="0" w:color="auto"/>
                                  </w:divBdr>
                                  <w:divsChild>
                                    <w:div w:id="556670876">
                                      <w:marLeft w:val="0"/>
                                      <w:marRight w:val="0"/>
                                      <w:marTop w:val="0"/>
                                      <w:marBottom w:val="0"/>
                                      <w:divBdr>
                                        <w:top w:val="none" w:sz="0" w:space="0" w:color="auto"/>
                                        <w:left w:val="none" w:sz="0" w:space="0" w:color="auto"/>
                                        <w:bottom w:val="none" w:sz="0" w:space="0" w:color="auto"/>
                                        <w:right w:val="none" w:sz="0" w:space="0" w:color="auto"/>
                                      </w:divBdr>
                                      <w:divsChild>
                                        <w:div w:id="82379243">
                                          <w:marLeft w:val="0"/>
                                          <w:marRight w:val="0"/>
                                          <w:marTop w:val="0"/>
                                          <w:marBottom w:val="0"/>
                                          <w:divBdr>
                                            <w:top w:val="none" w:sz="0" w:space="0" w:color="auto"/>
                                            <w:left w:val="none" w:sz="0" w:space="0" w:color="auto"/>
                                            <w:bottom w:val="none" w:sz="0" w:space="0" w:color="auto"/>
                                            <w:right w:val="none" w:sz="0" w:space="0" w:color="auto"/>
                                          </w:divBdr>
                                          <w:divsChild>
                                            <w:div w:id="1356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8795723">
      <w:bodyDiv w:val="1"/>
      <w:marLeft w:val="0"/>
      <w:marRight w:val="0"/>
      <w:marTop w:val="0"/>
      <w:marBottom w:val="0"/>
      <w:divBdr>
        <w:top w:val="none" w:sz="0" w:space="0" w:color="auto"/>
        <w:left w:val="none" w:sz="0" w:space="0" w:color="auto"/>
        <w:bottom w:val="none" w:sz="0" w:space="0" w:color="auto"/>
        <w:right w:val="none" w:sz="0" w:space="0" w:color="auto"/>
      </w:divBdr>
    </w:div>
    <w:div w:id="759715166">
      <w:bodyDiv w:val="1"/>
      <w:marLeft w:val="0"/>
      <w:marRight w:val="0"/>
      <w:marTop w:val="0"/>
      <w:marBottom w:val="0"/>
      <w:divBdr>
        <w:top w:val="none" w:sz="0" w:space="0" w:color="auto"/>
        <w:left w:val="none" w:sz="0" w:space="0" w:color="auto"/>
        <w:bottom w:val="none" w:sz="0" w:space="0" w:color="auto"/>
        <w:right w:val="none" w:sz="0" w:space="0" w:color="auto"/>
      </w:divBdr>
      <w:divsChild>
        <w:div w:id="1663853726">
          <w:marLeft w:val="0"/>
          <w:marRight w:val="0"/>
          <w:marTop w:val="0"/>
          <w:marBottom w:val="0"/>
          <w:divBdr>
            <w:top w:val="none" w:sz="0" w:space="0" w:color="auto"/>
            <w:left w:val="none" w:sz="0" w:space="0" w:color="auto"/>
            <w:bottom w:val="none" w:sz="0" w:space="0" w:color="auto"/>
            <w:right w:val="none" w:sz="0" w:space="0" w:color="auto"/>
          </w:divBdr>
          <w:divsChild>
            <w:div w:id="112840074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043016504">
                  <w:blockQuote w:val="1"/>
                  <w:marLeft w:val="340"/>
                  <w:marRight w:val="0"/>
                  <w:marTop w:val="160"/>
                  <w:marBottom w:val="200"/>
                  <w:divBdr>
                    <w:top w:val="none" w:sz="0" w:space="0" w:color="auto"/>
                    <w:left w:val="none" w:sz="0" w:space="0" w:color="auto"/>
                    <w:bottom w:val="none" w:sz="0" w:space="0" w:color="auto"/>
                    <w:right w:val="none" w:sz="0" w:space="0" w:color="auto"/>
                  </w:divBdr>
                </w:div>
                <w:div w:id="111668334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155532879">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760563144">
      <w:bodyDiv w:val="1"/>
      <w:marLeft w:val="0"/>
      <w:marRight w:val="0"/>
      <w:marTop w:val="0"/>
      <w:marBottom w:val="0"/>
      <w:divBdr>
        <w:top w:val="none" w:sz="0" w:space="0" w:color="auto"/>
        <w:left w:val="none" w:sz="0" w:space="0" w:color="auto"/>
        <w:bottom w:val="none" w:sz="0" w:space="0" w:color="auto"/>
        <w:right w:val="none" w:sz="0" w:space="0" w:color="auto"/>
      </w:divBdr>
    </w:div>
    <w:div w:id="941767998">
      <w:bodyDiv w:val="1"/>
      <w:marLeft w:val="0"/>
      <w:marRight w:val="0"/>
      <w:marTop w:val="0"/>
      <w:marBottom w:val="0"/>
      <w:divBdr>
        <w:top w:val="none" w:sz="0" w:space="0" w:color="auto"/>
        <w:left w:val="none" w:sz="0" w:space="0" w:color="auto"/>
        <w:bottom w:val="none" w:sz="0" w:space="0" w:color="auto"/>
        <w:right w:val="none" w:sz="0" w:space="0" w:color="auto"/>
      </w:divBdr>
    </w:div>
    <w:div w:id="1086924350">
      <w:bodyDiv w:val="1"/>
      <w:marLeft w:val="0"/>
      <w:marRight w:val="0"/>
      <w:marTop w:val="0"/>
      <w:marBottom w:val="0"/>
      <w:divBdr>
        <w:top w:val="none" w:sz="0" w:space="0" w:color="auto"/>
        <w:left w:val="none" w:sz="0" w:space="0" w:color="auto"/>
        <w:bottom w:val="none" w:sz="0" w:space="0" w:color="auto"/>
        <w:right w:val="none" w:sz="0" w:space="0" w:color="auto"/>
      </w:divBdr>
    </w:div>
    <w:div w:id="1468628486">
      <w:bodyDiv w:val="1"/>
      <w:marLeft w:val="0"/>
      <w:marRight w:val="0"/>
      <w:marTop w:val="0"/>
      <w:marBottom w:val="0"/>
      <w:divBdr>
        <w:top w:val="none" w:sz="0" w:space="0" w:color="auto"/>
        <w:left w:val="none" w:sz="0" w:space="0" w:color="auto"/>
        <w:bottom w:val="none" w:sz="0" w:space="0" w:color="auto"/>
        <w:right w:val="none" w:sz="0" w:space="0" w:color="auto"/>
      </w:divBdr>
    </w:div>
    <w:div w:id="1552304165">
      <w:bodyDiv w:val="1"/>
      <w:marLeft w:val="0"/>
      <w:marRight w:val="0"/>
      <w:marTop w:val="0"/>
      <w:marBottom w:val="0"/>
      <w:divBdr>
        <w:top w:val="none" w:sz="0" w:space="0" w:color="auto"/>
        <w:left w:val="none" w:sz="0" w:space="0" w:color="auto"/>
        <w:bottom w:val="none" w:sz="0" w:space="0" w:color="auto"/>
        <w:right w:val="none" w:sz="0" w:space="0" w:color="auto"/>
      </w:divBdr>
    </w:div>
    <w:div w:id="1569530347">
      <w:bodyDiv w:val="1"/>
      <w:marLeft w:val="0"/>
      <w:marRight w:val="0"/>
      <w:marTop w:val="0"/>
      <w:marBottom w:val="0"/>
      <w:divBdr>
        <w:top w:val="none" w:sz="0" w:space="0" w:color="auto"/>
        <w:left w:val="none" w:sz="0" w:space="0" w:color="auto"/>
        <w:bottom w:val="none" w:sz="0" w:space="0" w:color="auto"/>
        <w:right w:val="none" w:sz="0" w:space="0" w:color="auto"/>
      </w:divBdr>
    </w:div>
    <w:div w:id="1702782905">
      <w:bodyDiv w:val="1"/>
      <w:marLeft w:val="0"/>
      <w:marRight w:val="0"/>
      <w:marTop w:val="0"/>
      <w:marBottom w:val="0"/>
      <w:divBdr>
        <w:top w:val="none" w:sz="0" w:space="0" w:color="auto"/>
        <w:left w:val="none" w:sz="0" w:space="0" w:color="auto"/>
        <w:bottom w:val="none" w:sz="0" w:space="0" w:color="auto"/>
        <w:right w:val="none" w:sz="0" w:space="0" w:color="auto"/>
      </w:divBdr>
    </w:div>
    <w:div w:id="1779445301">
      <w:bodyDiv w:val="1"/>
      <w:marLeft w:val="0"/>
      <w:marRight w:val="0"/>
      <w:marTop w:val="0"/>
      <w:marBottom w:val="0"/>
      <w:divBdr>
        <w:top w:val="none" w:sz="0" w:space="0" w:color="auto"/>
        <w:left w:val="none" w:sz="0" w:space="0" w:color="auto"/>
        <w:bottom w:val="none" w:sz="0" w:space="0" w:color="auto"/>
        <w:right w:val="none" w:sz="0" w:space="0" w:color="auto"/>
      </w:divBdr>
      <w:divsChild>
        <w:div w:id="859779662">
          <w:marLeft w:val="0"/>
          <w:marRight w:val="0"/>
          <w:marTop w:val="0"/>
          <w:marBottom w:val="0"/>
          <w:divBdr>
            <w:top w:val="none" w:sz="0" w:space="0" w:color="auto"/>
            <w:left w:val="none" w:sz="0" w:space="0" w:color="auto"/>
            <w:bottom w:val="none" w:sz="0" w:space="0" w:color="auto"/>
            <w:right w:val="none" w:sz="0" w:space="0" w:color="auto"/>
          </w:divBdr>
          <w:divsChild>
            <w:div w:id="844435935">
              <w:marLeft w:val="0"/>
              <w:marRight w:val="0"/>
              <w:marTop w:val="0"/>
              <w:marBottom w:val="0"/>
              <w:divBdr>
                <w:top w:val="none" w:sz="0" w:space="0" w:color="auto"/>
                <w:left w:val="none" w:sz="0" w:space="0" w:color="auto"/>
                <w:bottom w:val="none" w:sz="0" w:space="0" w:color="auto"/>
                <w:right w:val="none" w:sz="0" w:space="0" w:color="auto"/>
              </w:divBdr>
              <w:divsChild>
                <w:div w:id="1639142137">
                  <w:marLeft w:val="0"/>
                  <w:marRight w:val="0"/>
                  <w:marTop w:val="0"/>
                  <w:marBottom w:val="0"/>
                  <w:divBdr>
                    <w:top w:val="none" w:sz="0" w:space="0" w:color="auto"/>
                    <w:left w:val="none" w:sz="0" w:space="0" w:color="auto"/>
                    <w:bottom w:val="none" w:sz="0" w:space="0" w:color="auto"/>
                    <w:right w:val="none" w:sz="0" w:space="0" w:color="auto"/>
                  </w:divBdr>
                  <w:divsChild>
                    <w:div w:id="312370469">
                      <w:marLeft w:val="0"/>
                      <w:marRight w:val="0"/>
                      <w:marTop w:val="0"/>
                      <w:marBottom w:val="0"/>
                      <w:divBdr>
                        <w:top w:val="none" w:sz="0" w:space="0" w:color="auto"/>
                        <w:left w:val="none" w:sz="0" w:space="0" w:color="auto"/>
                        <w:bottom w:val="none" w:sz="0" w:space="0" w:color="auto"/>
                        <w:right w:val="none" w:sz="0" w:space="0" w:color="auto"/>
                      </w:divBdr>
                      <w:divsChild>
                        <w:div w:id="492569657">
                          <w:marLeft w:val="0"/>
                          <w:marRight w:val="0"/>
                          <w:marTop w:val="0"/>
                          <w:marBottom w:val="0"/>
                          <w:divBdr>
                            <w:top w:val="none" w:sz="0" w:space="0" w:color="auto"/>
                            <w:left w:val="none" w:sz="0" w:space="0" w:color="auto"/>
                            <w:bottom w:val="none" w:sz="0" w:space="0" w:color="auto"/>
                            <w:right w:val="none" w:sz="0" w:space="0" w:color="auto"/>
                          </w:divBdr>
                          <w:divsChild>
                            <w:div w:id="1734038518">
                              <w:marLeft w:val="0"/>
                              <w:marRight w:val="0"/>
                              <w:marTop w:val="0"/>
                              <w:marBottom w:val="0"/>
                              <w:divBdr>
                                <w:top w:val="none" w:sz="0" w:space="0" w:color="auto"/>
                                <w:left w:val="none" w:sz="0" w:space="0" w:color="auto"/>
                                <w:bottom w:val="none" w:sz="0" w:space="0" w:color="auto"/>
                                <w:right w:val="none" w:sz="0" w:space="0" w:color="auto"/>
                              </w:divBdr>
                              <w:divsChild>
                                <w:div w:id="1154875491">
                                  <w:marLeft w:val="0"/>
                                  <w:marRight w:val="0"/>
                                  <w:marTop w:val="0"/>
                                  <w:marBottom w:val="0"/>
                                  <w:divBdr>
                                    <w:top w:val="none" w:sz="0" w:space="0" w:color="auto"/>
                                    <w:left w:val="none" w:sz="0" w:space="0" w:color="auto"/>
                                    <w:bottom w:val="none" w:sz="0" w:space="0" w:color="auto"/>
                                    <w:right w:val="none" w:sz="0" w:space="0" w:color="auto"/>
                                  </w:divBdr>
                                  <w:divsChild>
                                    <w:div w:id="492306737">
                                      <w:marLeft w:val="0"/>
                                      <w:marRight w:val="0"/>
                                      <w:marTop w:val="0"/>
                                      <w:marBottom w:val="0"/>
                                      <w:divBdr>
                                        <w:top w:val="none" w:sz="0" w:space="0" w:color="auto"/>
                                        <w:left w:val="none" w:sz="0" w:space="0" w:color="auto"/>
                                        <w:bottom w:val="none" w:sz="0" w:space="0" w:color="auto"/>
                                        <w:right w:val="none" w:sz="0" w:space="0" w:color="auto"/>
                                      </w:divBdr>
                                      <w:divsChild>
                                        <w:div w:id="1450320552">
                                          <w:marLeft w:val="0"/>
                                          <w:marRight w:val="0"/>
                                          <w:marTop w:val="0"/>
                                          <w:marBottom w:val="0"/>
                                          <w:divBdr>
                                            <w:top w:val="none" w:sz="0" w:space="0" w:color="auto"/>
                                            <w:left w:val="none" w:sz="0" w:space="0" w:color="auto"/>
                                            <w:bottom w:val="none" w:sz="0" w:space="0" w:color="auto"/>
                                            <w:right w:val="none" w:sz="0" w:space="0" w:color="auto"/>
                                          </w:divBdr>
                                          <w:divsChild>
                                            <w:div w:id="161332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7191152">
      <w:bodyDiv w:val="1"/>
      <w:marLeft w:val="0"/>
      <w:marRight w:val="0"/>
      <w:marTop w:val="0"/>
      <w:marBottom w:val="0"/>
      <w:divBdr>
        <w:top w:val="none" w:sz="0" w:space="0" w:color="auto"/>
        <w:left w:val="none" w:sz="0" w:space="0" w:color="auto"/>
        <w:bottom w:val="none" w:sz="0" w:space="0" w:color="auto"/>
        <w:right w:val="none" w:sz="0" w:space="0" w:color="auto"/>
      </w:divBdr>
    </w:div>
    <w:div w:id="1919902368">
      <w:bodyDiv w:val="1"/>
      <w:marLeft w:val="0"/>
      <w:marRight w:val="0"/>
      <w:marTop w:val="0"/>
      <w:marBottom w:val="0"/>
      <w:divBdr>
        <w:top w:val="none" w:sz="0" w:space="0" w:color="auto"/>
        <w:left w:val="none" w:sz="0" w:space="0" w:color="auto"/>
        <w:bottom w:val="none" w:sz="0" w:space="0" w:color="auto"/>
        <w:right w:val="none" w:sz="0" w:space="0" w:color="auto"/>
      </w:divBdr>
      <w:divsChild>
        <w:div w:id="282544226">
          <w:marLeft w:val="340"/>
          <w:marRight w:val="0"/>
          <w:marTop w:val="160"/>
          <w:marBottom w:val="200"/>
          <w:divBdr>
            <w:top w:val="none" w:sz="0" w:space="0" w:color="auto"/>
            <w:left w:val="none" w:sz="0" w:space="0" w:color="auto"/>
            <w:bottom w:val="none" w:sz="0" w:space="0" w:color="auto"/>
            <w:right w:val="none" w:sz="0" w:space="0" w:color="auto"/>
          </w:divBdr>
        </w:div>
        <w:div w:id="126553228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980451133">
              <w:blockQuote w:val="1"/>
              <w:marLeft w:val="400"/>
              <w:marRight w:val="0"/>
              <w:marTop w:val="160"/>
              <w:marBottom w:val="200"/>
              <w:divBdr>
                <w:top w:val="none" w:sz="0" w:space="0" w:color="auto"/>
                <w:left w:val="none" w:sz="0" w:space="0" w:color="auto"/>
                <w:bottom w:val="none" w:sz="0" w:space="0" w:color="auto"/>
                <w:right w:val="none" w:sz="0" w:space="0" w:color="auto"/>
              </w:divBdr>
            </w:div>
            <w:div w:id="117696468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945721362">
      <w:bodyDiv w:val="1"/>
      <w:marLeft w:val="0"/>
      <w:marRight w:val="0"/>
      <w:marTop w:val="0"/>
      <w:marBottom w:val="0"/>
      <w:divBdr>
        <w:top w:val="none" w:sz="0" w:space="0" w:color="auto"/>
        <w:left w:val="none" w:sz="0" w:space="0" w:color="auto"/>
        <w:bottom w:val="none" w:sz="0" w:space="0" w:color="auto"/>
        <w:right w:val="none" w:sz="0" w:space="0" w:color="auto"/>
      </w:divBdr>
    </w:div>
    <w:div w:id="1968777501">
      <w:bodyDiv w:val="1"/>
      <w:marLeft w:val="0"/>
      <w:marRight w:val="0"/>
      <w:marTop w:val="0"/>
      <w:marBottom w:val="0"/>
      <w:divBdr>
        <w:top w:val="none" w:sz="0" w:space="0" w:color="auto"/>
        <w:left w:val="none" w:sz="0" w:space="0" w:color="auto"/>
        <w:bottom w:val="none" w:sz="0" w:space="0" w:color="auto"/>
        <w:right w:val="none" w:sz="0" w:space="0" w:color="auto"/>
      </w:divBdr>
    </w:div>
    <w:div w:id="1971014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DB4FA6-B4E2-495E-9337-B09DA8C01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16</Pages>
  <Words>3818</Words>
  <Characters>21765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PLANNING PROPOSAL</vt:lpstr>
    </vt:vector>
  </TitlesOfParts>
  <Company>ADC</Company>
  <LinksUpToDate>false</LinksUpToDate>
  <CharactersWithSpaces>25532</CharactersWithSpaces>
  <SharedDoc>false</SharedDoc>
  <HLinks>
    <vt:vector size="6" baseType="variant">
      <vt:variant>
        <vt:i4>3473471</vt:i4>
      </vt:variant>
      <vt:variant>
        <vt:i4>0</vt:i4>
      </vt:variant>
      <vt:variant>
        <vt:i4>0</vt:i4>
      </vt:variant>
      <vt:variant>
        <vt:i4>5</vt:i4>
      </vt:variant>
      <vt:variant>
        <vt:lpwstr>http://www.armidale.gov.au/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PROPOSAL</dc:title>
  <dc:subject>AMPA &amp; Significant Trees</dc:subject>
  <dc:creator>Jenny Campbell</dc:creator>
  <cp:lastModifiedBy>Craig Diss</cp:lastModifiedBy>
  <cp:revision>5</cp:revision>
  <cp:lastPrinted>2013-06-03T00:54:00Z</cp:lastPrinted>
  <dcterms:created xsi:type="dcterms:W3CDTF">2019-02-28T01:52:00Z</dcterms:created>
  <dcterms:modified xsi:type="dcterms:W3CDTF">2019-02-28T22:46:00Z</dcterms:modified>
  <cp:category>Heritage</cp:category>
</cp:coreProperties>
</file>